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92DE90" w14:textId="3229FC9A" w:rsidR="00C55F5F" w:rsidRPr="00BF04EA" w:rsidRDefault="00837C33" w:rsidP="00BF04EA">
      <w:pPr>
        <w:pStyle w:val="Tittel"/>
        <w:jc w:val="center"/>
        <w:rPr>
          <w:lang w:val="en-US"/>
        </w:rPr>
      </w:pPr>
      <w:r w:rsidRPr="004140D6">
        <w:rPr>
          <w:lang w:val="en-US"/>
        </w:rPr>
        <w:t>Norway Declaration 2024</w:t>
      </w:r>
    </w:p>
    <w:p w14:paraId="31EA6B62" w14:textId="77777777" w:rsidR="00BF04EA" w:rsidRDefault="00BF04EA" w:rsidP="00837C33">
      <w:pPr>
        <w:rPr>
          <w:rFonts w:ascii="Calibri" w:hAnsi="Calibri" w:cs="Calibri"/>
          <w:b/>
          <w:bCs/>
          <w:sz w:val="36"/>
          <w:szCs w:val="36"/>
          <w:lang w:val="en-US"/>
        </w:rPr>
      </w:pPr>
    </w:p>
    <w:p w14:paraId="57A5853F" w14:textId="0FCC767E" w:rsidR="00837C33" w:rsidRPr="002356A4" w:rsidRDefault="00837C33" w:rsidP="00837C33">
      <w:pPr>
        <w:rPr>
          <w:rFonts w:ascii="Calibri" w:hAnsi="Calibri" w:cs="Calibri"/>
          <w:b/>
          <w:bCs/>
          <w:lang w:val="en-US"/>
        </w:rPr>
      </w:pPr>
      <w:r w:rsidRPr="002356A4">
        <w:rPr>
          <w:rFonts w:ascii="Calibri" w:hAnsi="Calibri" w:cs="Calibri"/>
          <w:b/>
          <w:bCs/>
          <w:lang w:val="en-US"/>
        </w:rPr>
        <w:t>Universal Design – a prerequisite for achieving universal human rights, social and economic sustainability.</w:t>
      </w:r>
    </w:p>
    <w:p w14:paraId="03F5AA1E" w14:textId="77777777" w:rsidR="00837C33" w:rsidRPr="004140D6" w:rsidRDefault="00000000" w:rsidP="00837C33">
      <w:pPr>
        <w:rPr>
          <w:rFonts w:ascii="Calibri" w:hAnsi="Calibri" w:cs="Calibri"/>
          <w:b/>
          <w:bCs/>
          <w:sz w:val="36"/>
          <w:szCs w:val="36"/>
          <w:lang w:val="nb-NO"/>
        </w:rPr>
      </w:pPr>
      <w:r>
        <w:rPr>
          <w:rFonts w:ascii="Calibri" w:hAnsi="Calibri" w:cs="Calibri"/>
          <w:b/>
          <w:bCs/>
          <w:noProof/>
          <w:sz w:val="36"/>
          <w:szCs w:val="36"/>
          <w:lang w:val="nb-NO"/>
        </w:rPr>
        <w:pict w14:anchorId="05484CA3">
          <v:rect id="_x0000_i1025" alt="" style="width:453.6pt;height:.05pt;mso-width-percent:0;mso-height-percent:0;mso-width-percent:0;mso-height-percent:0" o:hralign="center" o:hrstd="t" o:hr="t" fillcolor="#a0a0a0" stroked="f"/>
        </w:pict>
      </w:r>
    </w:p>
    <w:p w14:paraId="028BF2E1" w14:textId="4E32D3D7" w:rsidR="00837C33" w:rsidRPr="00BF04EA" w:rsidRDefault="00837C33" w:rsidP="00837C33">
      <w:pPr>
        <w:rPr>
          <w:rFonts w:ascii="Calibri" w:hAnsi="Calibri" w:cs="Calibri"/>
          <w:lang w:val="en-US"/>
        </w:rPr>
      </w:pPr>
      <w:r w:rsidRPr="00BF04EA">
        <w:rPr>
          <w:rFonts w:ascii="Calibri" w:hAnsi="Calibri" w:cs="Calibri"/>
          <w:lang w:val="en-US"/>
        </w:rPr>
        <w:t xml:space="preserve">Decades of research and practice across design disciplines establish Universal Design (UD) as a successful strategy to secure a sustainable, equitable, and resilient future for all. Solutions based on Universal Design should be given justified priority over solutions that </w:t>
      </w:r>
      <w:r w:rsidR="005B5FFF" w:rsidRPr="00BF04EA">
        <w:rPr>
          <w:rFonts w:ascii="Calibri" w:hAnsi="Calibri" w:cs="Calibri"/>
          <w:lang w:val="en-US"/>
        </w:rPr>
        <w:t xml:space="preserve">only </w:t>
      </w:r>
      <w:r w:rsidRPr="00BF04EA">
        <w:rPr>
          <w:rFonts w:ascii="Calibri" w:hAnsi="Calibri" w:cs="Calibri"/>
          <w:lang w:val="en-US"/>
        </w:rPr>
        <w:t>focus on accessibility for a limited group.</w:t>
      </w:r>
      <w:r w:rsidR="005B5FFF" w:rsidRPr="00BF04EA">
        <w:rPr>
          <w:rFonts w:ascii="Calibri" w:hAnsi="Calibri" w:cs="Calibri"/>
          <w:lang w:val="en-US"/>
        </w:rPr>
        <w:t xml:space="preserve"> This Declaration is therefore a call to action for implementing</w:t>
      </w:r>
      <w:r w:rsidR="005D7D91" w:rsidRPr="00BF04EA">
        <w:rPr>
          <w:rFonts w:ascii="Calibri" w:hAnsi="Calibri" w:cs="Calibri"/>
          <w:lang w:val="en-US"/>
        </w:rPr>
        <w:t xml:space="preserve"> </w:t>
      </w:r>
      <w:r w:rsidR="005B5FFF" w:rsidRPr="00BF04EA">
        <w:rPr>
          <w:rFonts w:ascii="Calibri" w:hAnsi="Calibri" w:cs="Calibri"/>
          <w:lang w:val="en-US"/>
        </w:rPr>
        <w:t>Universal Design.</w:t>
      </w:r>
    </w:p>
    <w:p w14:paraId="61C99699" w14:textId="77777777" w:rsidR="00837C33" w:rsidRPr="00BF04EA" w:rsidRDefault="00837C33" w:rsidP="00837C33">
      <w:pPr>
        <w:rPr>
          <w:rFonts w:ascii="Calibri" w:hAnsi="Calibri" w:cs="Calibri"/>
          <w:lang w:val="en-US"/>
        </w:rPr>
      </w:pPr>
    </w:p>
    <w:p w14:paraId="4DF15B22"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Demographics</w:t>
      </w:r>
    </w:p>
    <w:p w14:paraId="3F420670" w14:textId="77777777" w:rsidR="00837C33" w:rsidRPr="00BF04EA" w:rsidRDefault="00837C33" w:rsidP="00837C33">
      <w:pPr>
        <w:rPr>
          <w:rFonts w:ascii="Calibri" w:hAnsi="Calibri" w:cs="Calibri"/>
          <w:lang w:val="en-US"/>
        </w:rPr>
      </w:pPr>
      <w:r w:rsidRPr="00BF04EA">
        <w:rPr>
          <w:rFonts w:ascii="Calibri" w:hAnsi="Calibri" w:cs="Calibri"/>
          <w:lang w:val="en-US"/>
        </w:rPr>
        <w:t>With ageing populations, inaccessible and unsustainable digital and physical environments, products, and services are no longer acceptable. Economic disadvantage and regional conflicts dramatically increase the incidence of disability. There are over one billion people (1.3 billion – WHO) with disabilities globally, and 750 million people over the age of 65. By 2050, the number of people with disabilities is expected to rise to 1.5 billion.</w:t>
      </w:r>
    </w:p>
    <w:p w14:paraId="70EEF765" w14:textId="77777777" w:rsidR="00C55F5F" w:rsidRPr="00BF04EA" w:rsidRDefault="00C55F5F" w:rsidP="00837C33">
      <w:pPr>
        <w:rPr>
          <w:rFonts w:ascii="Calibri" w:hAnsi="Calibri" w:cs="Calibri"/>
          <w:lang w:val="en-US"/>
        </w:rPr>
      </w:pPr>
    </w:p>
    <w:p w14:paraId="62FDD46C" w14:textId="3F9661FC" w:rsidR="00837C33" w:rsidRPr="00BF04EA" w:rsidRDefault="00837C33" w:rsidP="00837C33">
      <w:pPr>
        <w:rPr>
          <w:rFonts w:ascii="Calibri" w:hAnsi="Calibri" w:cs="Calibri"/>
          <w:b/>
          <w:bCs/>
          <w:lang w:val="en-US"/>
        </w:rPr>
      </w:pPr>
      <w:r w:rsidRPr="00BF04EA">
        <w:rPr>
          <w:rFonts w:ascii="Calibri" w:hAnsi="Calibri" w:cs="Calibri"/>
          <w:lang w:val="en-US"/>
        </w:rPr>
        <w:t>To fully participate in and experience the world in a fair and equal way, individuals must be able to independently interact with a range of infrastructure and services that are accessible</w:t>
      </w:r>
      <w:r w:rsidR="005B5FFF" w:rsidRPr="00BF04EA">
        <w:rPr>
          <w:rFonts w:ascii="Calibri" w:hAnsi="Calibri" w:cs="Calibri"/>
          <w:lang w:val="en-US"/>
        </w:rPr>
        <w:t>, usable</w:t>
      </w:r>
      <w:r w:rsidRPr="00BF04EA">
        <w:rPr>
          <w:rFonts w:ascii="Calibri" w:hAnsi="Calibri" w:cs="Calibri"/>
          <w:lang w:val="en-US"/>
        </w:rPr>
        <w:t xml:space="preserve"> and inclusive. Inaccessibility creates not only physical barriers but also limits access to transport, healthcare, education, and employment. Barriers can also be attitudinal, </w:t>
      </w:r>
      <w:proofErr w:type="spellStart"/>
      <w:r w:rsidRPr="00BF04EA">
        <w:rPr>
          <w:rFonts w:ascii="Calibri" w:hAnsi="Calibri" w:cs="Calibri"/>
          <w:lang w:val="en-US"/>
        </w:rPr>
        <w:t>behavioural</w:t>
      </w:r>
      <w:proofErr w:type="spellEnd"/>
      <w:r w:rsidRPr="00BF04EA">
        <w:rPr>
          <w:rFonts w:ascii="Calibri" w:hAnsi="Calibri" w:cs="Calibri"/>
          <w:lang w:val="en-US"/>
        </w:rPr>
        <w:t xml:space="preserve">, or informational. A cohesive systems approach, crossing sectors and domains, is required, supported by </w:t>
      </w:r>
      <w:proofErr w:type="gramStart"/>
      <w:r w:rsidRPr="00BF04EA">
        <w:rPr>
          <w:rFonts w:ascii="Calibri" w:hAnsi="Calibri" w:cs="Calibri"/>
          <w:lang w:val="en-US"/>
        </w:rPr>
        <w:t>legislation,</w:t>
      </w:r>
      <w:proofErr w:type="gramEnd"/>
      <w:r w:rsidRPr="00BF04EA">
        <w:rPr>
          <w:rFonts w:ascii="Calibri" w:hAnsi="Calibri" w:cs="Calibri"/>
          <w:lang w:val="en-US"/>
        </w:rPr>
        <w:t xml:space="preserve"> standards, </w:t>
      </w:r>
      <w:r w:rsidR="00C55F5F" w:rsidRPr="00BF04EA">
        <w:rPr>
          <w:rFonts w:ascii="Calibri" w:hAnsi="Calibri" w:cs="Calibri"/>
          <w:lang w:val="en-US"/>
        </w:rPr>
        <w:t xml:space="preserve">in </w:t>
      </w:r>
      <w:r w:rsidRPr="00BF04EA">
        <w:rPr>
          <w:rFonts w:ascii="Calibri" w:hAnsi="Calibri" w:cs="Calibri"/>
          <w:lang w:val="en-US"/>
        </w:rPr>
        <w:t>a Universal Design framework.</w:t>
      </w:r>
    </w:p>
    <w:p w14:paraId="4DD01934" w14:textId="77777777" w:rsidR="00837C33" w:rsidRPr="00BF04EA" w:rsidRDefault="00837C33" w:rsidP="00837C33">
      <w:pPr>
        <w:rPr>
          <w:rFonts w:ascii="Calibri" w:hAnsi="Calibri" w:cs="Calibri"/>
          <w:b/>
          <w:bCs/>
          <w:lang w:val="en-US"/>
        </w:rPr>
      </w:pPr>
    </w:p>
    <w:p w14:paraId="3ECB15FE" w14:textId="613D4570" w:rsidR="00837C33" w:rsidRPr="00BF04EA" w:rsidRDefault="00837C33" w:rsidP="00837C33">
      <w:pPr>
        <w:rPr>
          <w:rFonts w:ascii="Calibri" w:hAnsi="Calibri" w:cs="Calibri"/>
          <w:b/>
          <w:bCs/>
          <w:lang w:val="en-US"/>
        </w:rPr>
      </w:pPr>
      <w:r w:rsidRPr="00BF04EA">
        <w:rPr>
          <w:rFonts w:ascii="Calibri" w:hAnsi="Calibri" w:cs="Calibri"/>
          <w:b/>
          <w:bCs/>
          <w:lang w:val="en-US"/>
        </w:rPr>
        <w:t>What is Universal Design</w:t>
      </w:r>
      <w:r w:rsidR="005B5FFF" w:rsidRPr="00BF04EA">
        <w:rPr>
          <w:rFonts w:ascii="Calibri" w:hAnsi="Calibri" w:cs="Calibri"/>
          <w:b/>
          <w:bCs/>
          <w:lang w:val="en-US"/>
        </w:rPr>
        <w:t xml:space="preserve"> (UD)</w:t>
      </w:r>
      <w:r w:rsidRPr="00BF04EA">
        <w:rPr>
          <w:rFonts w:ascii="Calibri" w:hAnsi="Calibri" w:cs="Calibri"/>
          <w:b/>
          <w:bCs/>
          <w:lang w:val="en-US"/>
        </w:rPr>
        <w:t>?</w:t>
      </w:r>
    </w:p>
    <w:p w14:paraId="10177430" w14:textId="1DFB7FD6" w:rsidR="00837C33" w:rsidRPr="00BF04EA" w:rsidRDefault="00837C33" w:rsidP="00837C33">
      <w:pPr>
        <w:rPr>
          <w:rFonts w:ascii="Calibri" w:hAnsi="Calibri" w:cs="Calibri"/>
          <w:lang w:val="en-US"/>
        </w:rPr>
      </w:pPr>
      <w:r w:rsidRPr="00BF04EA">
        <w:rPr>
          <w:rFonts w:ascii="Calibri" w:hAnsi="Calibri" w:cs="Calibri"/>
          <w:lang w:val="en-US"/>
        </w:rPr>
        <w:t xml:space="preserve">Universal Design is both a philosophy and a strategy for planning and design, ensuring that products, services, and environments can be used by all people in society. It applies to the entire population, encompassing individuals of diverse abilities, ages, genders, sizes, languages, and ethnic backgrounds. The ambitious goal of Universal Design is to create solutions that work for </w:t>
      </w:r>
      <w:r w:rsidR="00047C6B" w:rsidRPr="00BF04EA">
        <w:rPr>
          <w:rFonts w:ascii="Calibri" w:hAnsi="Calibri" w:cs="Calibri"/>
          <w:lang w:val="en-US"/>
        </w:rPr>
        <w:t>all</w:t>
      </w:r>
      <w:r w:rsidRPr="00BF04EA">
        <w:rPr>
          <w:rFonts w:ascii="Calibri" w:hAnsi="Calibri" w:cs="Calibri"/>
          <w:lang w:val="en-US"/>
        </w:rPr>
        <w:t>.</w:t>
      </w:r>
    </w:p>
    <w:p w14:paraId="0D69485E" w14:textId="77777777" w:rsidR="00D7045C" w:rsidRPr="00BF04EA" w:rsidRDefault="00D7045C" w:rsidP="00837C33">
      <w:pPr>
        <w:rPr>
          <w:rFonts w:ascii="Calibri" w:hAnsi="Calibri" w:cs="Calibri"/>
          <w:lang w:val="en-US"/>
        </w:rPr>
      </w:pPr>
    </w:p>
    <w:p w14:paraId="6ED110C7" w14:textId="7AE06400" w:rsidR="00837C33" w:rsidRPr="00BF04EA" w:rsidRDefault="00837C33" w:rsidP="00837C33">
      <w:pPr>
        <w:rPr>
          <w:rFonts w:ascii="Calibri" w:hAnsi="Calibri" w:cs="Calibri"/>
          <w:lang w:val="en-US"/>
        </w:rPr>
      </w:pPr>
      <w:r w:rsidRPr="00BF04EA">
        <w:rPr>
          <w:rFonts w:ascii="Calibri" w:hAnsi="Calibri" w:cs="Calibri"/>
          <w:lang w:val="en-US"/>
        </w:rPr>
        <w:t>The World Health Organization (WHO), in its contextual definition of disability, advocates for identifying facilitators of human participation that go beyond barrier removal. WHO recommends Universal Design as the most promising framework for creating enabling environments in physical, informational, and communication contexts.</w:t>
      </w:r>
    </w:p>
    <w:p w14:paraId="657D9D19" w14:textId="77777777" w:rsidR="00837C33" w:rsidRPr="00BF04EA" w:rsidRDefault="00837C33" w:rsidP="00837C33">
      <w:pPr>
        <w:rPr>
          <w:rFonts w:ascii="Calibri" w:hAnsi="Calibri" w:cs="Calibri"/>
          <w:lang w:val="nb-NO"/>
        </w:rPr>
      </w:pPr>
      <w:r w:rsidRPr="00BF04EA">
        <w:rPr>
          <w:rFonts w:ascii="Calibri" w:hAnsi="Calibri" w:cs="Calibri"/>
          <w:lang w:val="en-US"/>
        </w:rPr>
        <w:t xml:space="preserve">As defined by the United Nations Convention on the Rights of Persons with Disabilities (UNCRPD), Universal Design refers to the design and composition of environments, products, or services that meet the needs of all users, rather than catering to a small segment of the population. </w:t>
      </w:r>
      <w:r w:rsidRPr="00BF04EA">
        <w:rPr>
          <w:rFonts w:ascii="Calibri" w:hAnsi="Calibri" w:cs="Calibri"/>
          <w:lang w:val="nb-NO"/>
        </w:rPr>
        <w:t xml:space="preserve">The UNCRPD </w:t>
      </w:r>
      <w:proofErr w:type="spellStart"/>
      <w:r w:rsidRPr="00BF04EA">
        <w:rPr>
          <w:rFonts w:ascii="Calibri" w:hAnsi="Calibri" w:cs="Calibri"/>
          <w:lang w:val="nb-NO"/>
        </w:rPr>
        <w:t>highlights</w:t>
      </w:r>
      <w:proofErr w:type="spellEnd"/>
      <w:r w:rsidRPr="00BF04EA">
        <w:rPr>
          <w:rFonts w:ascii="Calibri" w:hAnsi="Calibri" w:cs="Calibri"/>
          <w:lang w:val="nb-NO"/>
        </w:rPr>
        <w:t xml:space="preserve"> </w:t>
      </w:r>
      <w:proofErr w:type="spellStart"/>
      <w:r w:rsidRPr="00BF04EA">
        <w:rPr>
          <w:rFonts w:ascii="Calibri" w:hAnsi="Calibri" w:cs="Calibri"/>
          <w:lang w:val="nb-NO"/>
        </w:rPr>
        <w:t>two</w:t>
      </w:r>
      <w:proofErr w:type="spellEnd"/>
      <w:r w:rsidRPr="00BF04EA">
        <w:rPr>
          <w:rFonts w:ascii="Calibri" w:hAnsi="Calibri" w:cs="Calibri"/>
          <w:lang w:val="nb-NO"/>
        </w:rPr>
        <w:t xml:space="preserve"> </w:t>
      </w:r>
      <w:proofErr w:type="spellStart"/>
      <w:r w:rsidRPr="00BF04EA">
        <w:rPr>
          <w:rFonts w:ascii="Calibri" w:hAnsi="Calibri" w:cs="Calibri"/>
          <w:lang w:val="nb-NO"/>
        </w:rPr>
        <w:t>outcomes</w:t>
      </w:r>
      <w:proofErr w:type="spellEnd"/>
      <w:r w:rsidRPr="00BF04EA">
        <w:rPr>
          <w:rFonts w:ascii="Calibri" w:hAnsi="Calibri" w:cs="Calibri"/>
          <w:lang w:val="nb-NO"/>
        </w:rPr>
        <w:t xml:space="preserve"> </w:t>
      </w:r>
      <w:proofErr w:type="spellStart"/>
      <w:r w:rsidRPr="00BF04EA">
        <w:rPr>
          <w:rFonts w:ascii="Calibri" w:hAnsi="Calibri" w:cs="Calibri"/>
          <w:lang w:val="nb-NO"/>
        </w:rPr>
        <w:t>of</w:t>
      </w:r>
      <w:proofErr w:type="spellEnd"/>
      <w:r w:rsidRPr="00BF04EA">
        <w:rPr>
          <w:rFonts w:ascii="Calibri" w:hAnsi="Calibri" w:cs="Calibri"/>
          <w:lang w:val="nb-NO"/>
        </w:rPr>
        <w:t xml:space="preserve"> Universal Design:</w:t>
      </w:r>
    </w:p>
    <w:p w14:paraId="192918FB" w14:textId="77777777" w:rsidR="00DD21EF" w:rsidRPr="00BF04EA" w:rsidRDefault="00DD21EF" w:rsidP="00837C33">
      <w:pPr>
        <w:rPr>
          <w:rFonts w:ascii="Calibri" w:hAnsi="Calibri" w:cs="Calibri"/>
          <w:lang w:val="nb-NO"/>
        </w:rPr>
      </w:pPr>
    </w:p>
    <w:p w14:paraId="1F00BD33" w14:textId="77777777" w:rsidR="00837C33" w:rsidRPr="00BF04EA" w:rsidRDefault="00837C33" w:rsidP="00837C33">
      <w:pPr>
        <w:numPr>
          <w:ilvl w:val="0"/>
          <w:numId w:val="2"/>
        </w:numPr>
        <w:rPr>
          <w:rFonts w:ascii="Calibri" w:hAnsi="Calibri" w:cs="Calibri"/>
          <w:lang w:val="en-US"/>
        </w:rPr>
      </w:pPr>
      <w:r w:rsidRPr="00BF04EA">
        <w:rPr>
          <w:rFonts w:ascii="Calibri" w:hAnsi="Calibri" w:cs="Calibri"/>
          <w:lang w:val="en-US"/>
        </w:rPr>
        <w:t>In Article 4(4), it emphasizes the need for State Parties to "undertake or promote research and development of universally designed goods, services, equipment, and facilities to promote their availability and use along with the development of standards and guidelines."</w:t>
      </w:r>
    </w:p>
    <w:p w14:paraId="7A66FD54" w14:textId="77777777" w:rsidR="00837C33" w:rsidRPr="00BF04EA" w:rsidRDefault="00837C33" w:rsidP="00837C33">
      <w:pPr>
        <w:numPr>
          <w:ilvl w:val="0"/>
          <w:numId w:val="2"/>
        </w:numPr>
        <w:rPr>
          <w:rFonts w:ascii="Calibri" w:hAnsi="Calibri" w:cs="Calibri"/>
          <w:lang w:val="en-US"/>
        </w:rPr>
      </w:pPr>
      <w:r w:rsidRPr="00BF04EA">
        <w:rPr>
          <w:rFonts w:ascii="Calibri" w:hAnsi="Calibri" w:cs="Calibri"/>
          <w:lang w:val="en-US"/>
        </w:rPr>
        <w:lastRenderedPageBreak/>
        <w:t>Article 4(f) stresses the importance of designs that "require the minimum possible adaptation" and are achievable at the "least cost."</w:t>
      </w:r>
    </w:p>
    <w:p w14:paraId="680B92D9" w14:textId="77777777" w:rsidR="00D7045C" w:rsidRPr="00BF04EA" w:rsidRDefault="00D7045C" w:rsidP="00837C33">
      <w:pPr>
        <w:rPr>
          <w:rFonts w:ascii="Calibri" w:hAnsi="Calibri" w:cs="Calibri"/>
          <w:lang w:val="en-US"/>
        </w:rPr>
      </w:pPr>
    </w:p>
    <w:p w14:paraId="5C117B5F" w14:textId="6596CD6D" w:rsidR="00837C33" w:rsidRPr="00BF04EA" w:rsidRDefault="00837C33" w:rsidP="00837C33">
      <w:pPr>
        <w:rPr>
          <w:rFonts w:ascii="Calibri" w:hAnsi="Calibri" w:cs="Calibri"/>
          <w:lang w:val="en-US"/>
        </w:rPr>
      </w:pPr>
      <w:r w:rsidRPr="00BF04EA">
        <w:rPr>
          <w:rFonts w:ascii="Calibri" w:hAnsi="Calibri" w:cs="Calibri"/>
          <w:lang w:val="en-US"/>
        </w:rPr>
        <w:t xml:space="preserve">The goal of Universal Design is that everyone should be able to use the same entrances to buildings, the same public transport systems, and the same websites—without needing special solutions </w:t>
      </w:r>
      <w:r w:rsidR="006E48AD" w:rsidRPr="00BF04EA">
        <w:rPr>
          <w:rFonts w:ascii="Calibri" w:hAnsi="Calibri" w:cs="Calibri"/>
          <w:lang w:val="en-US"/>
        </w:rPr>
        <w:t>or assistive</w:t>
      </w:r>
      <w:r w:rsidR="005B5FFF" w:rsidRPr="00BF04EA">
        <w:rPr>
          <w:rFonts w:ascii="Calibri" w:hAnsi="Calibri" w:cs="Calibri"/>
          <w:lang w:val="en-US"/>
        </w:rPr>
        <w:t xml:space="preserve"> devices</w:t>
      </w:r>
      <w:r w:rsidRPr="00BF04EA">
        <w:rPr>
          <w:rFonts w:ascii="Calibri" w:hAnsi="Calibri" w:cs="Calibri"/>
          <w:lang w:val="en-US"/>
        </w:rPr>
        <w:t>. U</w:t>
      </w:r>
      <w:r w:rsidR="00DD21EF" w:rsidRPr="00BF04EA">
        <w:rPr>
          <w:rFonts w:ascii="Calibri" w:hAnsi="Calibri" w:cs="Calibri"/>
          <w:lang w:val="en-US"/>
        </w:rPr>
        <w:t xml:space="preserve">D builds on </w:t>
      </w:r>
      <w:r w:rsidR="00D130A7" w:rsidRPr="00BF04EA">
        <w:rPr>
          <w:rFonts w:ascii="Calibri" w:hAnsi="Calibri" w:cs="Calibri"/>
          <w:lang w:val="en-US"/>
        </w:rPr>
        <w:t>the foundation</w:t>
      </w:r>
      <w:r w:rsidR="00DD21EF" w:rsidRPr="00BF04EA">
        <w:rPr>
          <w:rFonts w:ascii="Calibri" w:hAnsi="Calibri" w:cs="Calibri"/>
          <w:lang w:val="en-US"/>
        </w:rPr>
        <w:t xml:space="preserve"> of accessibility</w:t>
      </w:r>
      <w:r w:rsidR="00D130A7" w:rsidRPr="00BF04EA">
        <w:rPr>
          <w:rFonts w:ascii="Calibri" w:hAnsi="Calibri" w:cs="Calibri"/>
          <w:lang w:val="en-US"/>
        </w:rPr>
        <w:t xml:space="preserve"> compliance</w:t>
      </w:r>
      <w:r w:rsidR="00DD21EF" w:rsidRPr="00BF04EA">
        <w:rPr>
          <w:rFonts w:ascii="Calibri" w:hAnsi="Calibri" w:cs="Calibri"/>
          <w:lang w:val="en-US"/>
        </w:rPr>
        <w:t xml:space="preserve">, but </w:t>
      </w:r>
      <w:r w:rsidR="006E48AD" w:rsidRPr="00BF04EA">
        <w:rPr>
          <w:rFonts w:ascii="Calibri" w:hAnsi="Calibri" w:cs="Calibri"/>
          <w:lang w:val="en-US"/>
        </w:rPr>
        <w:t>also anticipates</w:t>
      </w:r>
      <w:r w:rsidR="00596C2A" w:rsidRPr="00BF04EA">
        <w:rPr>
          <w:rFonts w:ascii="Calibri" w:hAnsi="Calibri" w:cs="Calibri"/>
          <w:lang w:val="en-US"/>
        </w:rPr>
        <w:t xml:space="preserve"> and responds to conditions and situations </w:t>
      </w:r>
      <w:r w:rsidR="00D130A7" w:rsidRPr="00BF04EA">
        <w:rPr>
          <w:rFonts w:ascii="Calibri" w:hAnsi="Calibri" w:cs="Calibri"/>
          <w:lang w:val="en-US"/>
        </w:rPr>
        <w:t xml:space="preserve">for solutions that support equity and inclusion </w:t>
      </w:r>
      <w:r w:rsidR="00596C2A" w:rsidRPr="00BF04EA">
        <w:rPr>
          <w:rFonts w:ascii="Calibri" w:hAnsi="Calibri" w:cs="Calibri"/>
          <w:lang w:val="en-US"/>
        </w:rPr>
        <w:t>not covered by accessibility.</w:t>
      </w:r>
    </w:p>
    <w:p w14:paraId="16C6D160" w14:textId="77777777" w:rsidR="00596C2A" w:rsidRPr="00BF04EA" w:rsidRDefault="00596C2A" w:rsidP="00837C33">
      <w:pPr>
        <w:rPr>
          <w:rFonts w:ascii="Calibri" w:hAnsi="Calibri" w:cs="Calibri"/>
          <w:lang w:val="en-US"/>
        </w:rPr>
      </w:pPr>
    </w:p>
    <w:p w14:paraId="25B6CF18" w14:textId="3D6A32AA" w:rsidR="00837C33" w:rsidRPr="00BF04EA" w:rsidRDefault="00837C33" w:rsidP="00837C33">
      <w:pPr>
        <w:rPr>
          <w:rFonts w:ascii="Calibri" w:hAnsi="Calibri" w:cs="Calibri"/>
          <w:lang w:val="en-US"/>
        </w:rPr>
      </w:pPr>
      <w:r w:rsidRPr="00BF04EA">
        <w:rPr>
          <w:rFonts w:ascii="Calibri" w:hAnsi="Calibri" w:cs="Calibri"/>
          <w:lang w:val="en-US"/>
        </w:rPr>
        <w:t>UD is a fundamental element of good design. When a design works well for people at the edges of the human spectrum, it works better for everyone. Universal Design enhances usability, safety, health, and innovation across products</w:t>
      </w:r>
      <w:r w:rsidR="00D130A7" w:rsidRPr="00BF04EA">
        <w:rPr>
          <w:rFonts w:ascii="Calibri" w:hAnsi="Calibri" w:cs="Calibri"/>
          <w:lang w:val="en-US"/>
        </w:rPr>
        <w:t>, services</w:t>
      </w:r>
      <w:r w:rsidRPr="00BF04EA">
        <w:rPr>
          <w:rFonts w:ascii="Calibri" w:hAnsi="Calibri" w:cs="Calibri"/>
          <w:lang w:val="en-US"/>
        </w:rPr>
        <w:t xml:space="preserve"> and systems.</w:t>
      </w:r>
    </w:p>
    <w:p w14:paraId="08770CDE" w14:textId="77777777" w:rsidR="00837C33" w:rsidRPr="00BF04EA" w:rsidRDefault="00837C33" w:rsidP="00837C33">
      <w:pPr>
        <w:rPr>
          <w:rFonts w:ascii="Calibri" w:hAnsi="Calibri" w:cs="Calibri"/>
          <w:lang w:val="en-US"/>
        </w:rPr>
      </w:pPr>
    </w:p>
    <w:p w14:paraId="71338E8D"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Cost Benefit and Socio-Economic Impact</w:t>
      </w:r>
    </w:p>
    <w:p w14:paraId="61F0B853" w14:textId="77777777" w:rsidR="00837C33" w:rsidRPr="00BF04EA" w:rsidRDefault="00837C33" w:rsidP="00837C33">
      <w:pPr>
        <w:rPr>
          <w:rFonts w:ascii="Calibri" w:hAnsi="Calibri" w:cs="Calibri"/>
          <w:lang w:val="en-US"/>
        </w:rPr>
      </w:pPr>
      <w:r w:rsidRPr="00BF04EA">
        <w:rPr>
          <w:rFonts w:ascii="Calibri" w:hAnsi="Calibri" w:cs="Calibri"/>
          <w:lang w:val="en-US"/>
        </w:rPr>
        <w:t xml:space="preserve">Research shows that Universal Design delivers measurable economic and social benefits. In Australia, for example, implementing UD in retail led to a $4 billion increase in household and clothing sales. In education, UD helped 228,000 learners achieve additional qualifications, leading to higher employment rates and salaries. Additionally, over 4% more people gained financial inclusion </w:t>
      </w:r>
      <w:proofErr w:type="gramStart"/>
      <w:r w:rsidRPr="00BF04EA">
        <w:rPr>
          <w:rFonts w:ascii="Calibri" w:hAnsi="Calibri" w:cs="Calibri"/>
          <w:lang w:val="en-US"/>
        </w:rPr>
        <w:t>as a result of</w:t>
      </w:r>
      <w:proofErr w:type="gramEnd"/>
      <w:r w:rsidRPr="00BF04EA">
        <w:rPr>
          <w:rFonts w:ascii="Calibri" w:hAnsi="Calibri" w:cs="Calibri"/>
          <w:lang w:val="en-US"/>
        </w:rPr>
        <w:t xml:space="preserve"> universally designed financial services.</w:t>
      </w:r>
    </w:p>
    <w:p w14:paraId="0E4A8DD9" w14:textId="342E6B06" w:rsidR="00C55F5F" w:rsidRPr="00BF04EA" w:rsidRDefault="00C55F5F" w:rsidP="00C55F5F">
      <w:pPr>
        <w:rPr>
          <w:rFonts w:ascii="Calibri" w:hAnsi="Calibri" w:cs="Calibri"/>
          <w:lang w:val="en-US"/>
        </w:rPr>
      </w:pPr>
      <w:r w:rsidRPr="00BF04EA">
        <w:rPr>
          <w:rFonts w:ascii="Calibri" w:hAnsi="Calibri" w:cs="Calibri"/>
          <w:lang w:val="en-US"/>
        </w:rPr>
        <w:t>Similarly, a cost-benefit analysis of public transport in Norway, where Universal Design has been a government priority since 2005, yielded comparable findings. The study showed that the value passengers placed on Universal Design</w:t>
      </w:r>
      <w:r w:rsidR="00D130A7" w:rsidRPr="00BF04EA">
        <w:rPr>
          <w:rFonts w:ascii="Calibri" w:hAnsi="Calibri" w:cs="Calibri"/>
          <w:lang w:val="en-US"/>
        </w:rPr>
        <w:t xml:space="preserve"> solutions</w:t>
      </w:r>
      <w:r w:rsidRPr="00BF04EA">
        <w:rPr>
          <w:rFonts w:ascii="Calibri" w:hAnsi="Calibri" w:cs="Calibri"/>
          <w:lang w:val="en-US"/>
        </w:rPr>
        <w:t xml:space="preserve"> significantly enhanced their experience and inclusivity.</w:t>
      </w:r>
    </w:p>
    <w:p w14:paraId="668DCD70" w14:textId="77777777" w:rsidR="00837C33" w:rsidRPr="00BF04EA" w:rsidRDefault="00837C33" w:rsidP="00837C33">
      <w:pPr>
        <w:rPr>
          <w:rFonts w:ascii="Calibri" w:hAnsi="Calibri" w:cs="Calibri"/>
          <w:lang w:val="en-US"/>
        </w:rPr>
      </w:pPr>
    </w:p>
    <w:p w14:paraId="19E2E104"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The Importance of Safe and Good Design</w:t>
      </w:r>
    </w:p>
    <w:p w14:paraId="2FDF2534" w14:textId="570FCF5C" w:rsidR="00837C33" w:rsidRPr="00BF04EA" w:rsidRDefault="00837C33" w:rsidP="00837C33">
      <w:pPr>
        <w:rPr>
          <w:rFonts w:ascii="Calibri" w:hAnsi="Calibri" w:cs="Calibri"/>
          <w:lang w:val="en-US"/>
        </w:rPr>
      </w:pPr>
      <w:r w:rsidRPr="00BF04EA">
        <w:rPr>
          <w:rFonts w:ascii="Calibri" w:hAnsi="Calibri" w:cs="Calibri"/>
          <w:lang w:val="en-US"/>
        </w:rPr>
        <w:t xml:space="preserve">Urgent action is required to ensure good and safe design across all environments, including homes. People should not have to live in dangerous overcrowded </w:t>
      </w:r>
      <w:r w:rsidR="00D130A7" w:rsidRPr="00BF04EA">
        <w:rPr>
          <w:rFonts w:ascii="Calibri" w:hAnsi="Calibri" w:cs="Calibri"/>
          <w:lang w:val="en-US"/>
        </w:rPr>
        <w:t xml:space="preserve">housing </w:t>
      </w:r>
      <w:r w:rsidRPr="00BF04EA">
        <w:rPr>
          <w:rFonts w:ascii="Calibri" w:hAnsi="Calibri" w:cs="Calibri"/>
          <w:lang w:val="en-US"/>
        </w:rPr>
        <w:t>or be forced into care</w:t>
      </w:r>
      <w:r w:rsidR="00D130A7" w:rsidRPr="00BF04EA">
        <w:rPr>
          <w:rFonts w:ascii="Calibri" w:hAnsi="Calibri" w:cs="Calibri"/>
          <w:lang w:val="en-US"/>
        </w:rPr>
        <w:t xml:space="preserve"> settings</w:t>
      </w:r>
      <w:r w:rsidRPr="00BF04EA">
        <w:rPr>
          <w:rFonts w:ascii="Calibri" w:hAnsi="Calibri" w:cs="Calibri"/>
          <w:lang w:val="en-US"/>
        </w:rPr>
        <w:t xml:space="preserve">. </w:t>
      </w:r>
      <w:r w:rsidR="005B74BB" w:rsidRPr="00BF04EA">
        <w:rPr>
          <w:rFonts w:ascii="Calibri" w:hAnsi="Calibri" w:cs="Calibri"/>
          <w:lang w:val="en-US"/>
        </w:rPr>
        <w:t xml:space="preserve">It is </w:t>
      </w:r>
      <w:r w:rsidRPr="00BF04EA">
        <w:rPr>
          <w:rFonts w:ascii="Calibri" w:hAnsi="Calibri" w:cs="Calibri"/>
          <w:lang w:val="en-US"/>
        </w:rPr>
        <w:t>know</w:t>
      </w:r>
      <w:r w:rsidR="005B74BB" w:rsidRPr="00BF04EA">
        <w:rPr>
          <w:rFonts w:ascii="Calibri" w:hAnsi="Calibri" w:cs="Calibri"/>
          <w:lang w:val="en-US"/>
        </w:rPr>
        <w:t>n</w:t>
      </w:r>
      <w:r w:rsidRPr="00BF04EA">
        <w:rPr>
          <w:rFonts w:ascii="Calibri" w:hAnsi="Calibri" w:cs="Calibri"/>
          <w:lang w:val="en-US"/>
        </w:rPr>
        <w:t xml:space="preserve"> that older people and individuals with disabilities prefer to live independently in their own communities. Retrofitting environments to support an ageing population is </w:t>
      </w:r>
      <w:r w:rsidR="003E61FA" w:rsidRPr="00BF04EA">
        <w:rPr>
          <w:rFonts w:ascii="Calibri" w:hAnsi="Calibri" w:cs="Calibri"/>
          <w:lang w:val="en-US"/>
        </w:rPr>
        <w:t>part of the</w:t>
      </w:r>
      <w:r w:rsidR="00F25632" w:rsidRPr="00BF04EA">
        <w:rPr>
          <w:rFonts w:ascii="Calibri" w:hAnsi="Calibri" w:cs="Calibri"/>
          <w:lang w:val="en-US"/>
        </w:rPr>
        <w:t xml:space="preserve"> universal design</w:t>
      </w:r>
      <w:r w:rsidRPr="00BF04EA">
        <w:rPr>
          <w:rFonts w:ascii="Calibri" w:hAnsi="Calibri" w:cs="Calibri"/>
          <w:lang w:val="en-US"/>
        </w:rPr>
        <w:t xml:space="preserve"> solution. We must design environments today that will be </w:t>
      </w:r>
      <w:r w:rsidR="006E48AD" w:rsidRPr="00BF04EA">
        <w:rPr>
          <w:rFonts w:ascii="Calibri" w:hAnsi="Calibri" w:cs="Calibri"/>
          <w:lang w:val="en-US"/>
        </w:rPr>
        <w:t>usable by</w:t>
      </w:r>
      <w:r w:rsidRPr="00BF04EA">
        <w:rPr>
          <w:rFonts w:ascii="Calibri" w:hAnsi="Calibri" w:cs="Calibri"/>
          <w:lang w:val="en-US"/>
        </w:rPr>
        <w:t xml:space="preserve"> all in the future. Universal Design provides a methodology for understanding the needs, wants, and preferences of end-users and designing mainstream products and services that are </w:t>
      </w:r>
      <w:r w:rsidR="005B74BB" w:rsidRPr="00BF04EA">
        <w:rPr>
          <w:rFonts w:ascii="Calibri" w:hAnsi="Calibri" w:cs="Calibri"/>
          <w:lang w:val="en-US"/>
        </w:rPr>
        <w:t>usable by</w:t>
      </w:r>
      <w:r w:rsidRPr="00BF04EA">
        <w:rPr>
          <w:rFonts w:ascii="Calibri" w:hAnsi="Calibri" w:cs="Calibri"/>
          <w:lang w:val="en-US"/>
        </w:rPr>
        <w:t xml:space="preserve"> as many people as possible. </w:t>
      </w:r>
      <w:r w:rsidR="0086066F" w:rsidRPr="00BF04EA">
        <w:rPr>
          <w:rFonts w:ascii="Calibri" w:hAnsi="Calibri" w:cs="Calibri"/>
          <w:lang w:val="en-US"/>
        </w:rPr>
        <w:t>Universal Design focuses on human diversity and i</w:t>
      </w:r>
      <w:r w:rsidRPr="00BF04EA">
        <w:rPr>
          <w:rFonts w:ascii="Calibri" w:hAnsi="Calibri" w:cs="Calibri"/>
          <w:lang w:val="en-US"/>
        </w:rPr>
        <w:t xml:space="preserve">nvolving diverse users in all stages of the design process is at the core of </w:t>
      </w:r>
      <w:r w:rsidR="0086066F" w:rsidRPr="00BF04EA">
        <w:rPr>
          <w:rFonts w:ascii="Calibri" w:hAnsi="Calibri" w:cs="Calibri"/>
          <w:lang w:val="en-US"/>
        </w:rPr>
        <w:t>the approach</w:t>
      </w:r>
      <w:r w:rsidRPr="00BF04EA">
        <w:rPr>
          <w:rFonts w:ascii="Calibri" w:hAnsi="Calibri" w:cs="Calibri"/>
          <w:lang w:val="en-US"/>
        </w:rPr>
        <w:t>.</w:t>
      </w:r>
    </w:p>
    <w:p w14:paraId="4C255312" w14:textId="77777777" w:rsidR="00837C33" w:rsidRPr="00BF04EA" w:rsidRDefault="00837C33" w:rsidP="00837C33">
      <w:pPr>
        <w:rPr>
          <w:rFonts w:ascii="Calibri" w:hAnsi="Calibri" w:cs="Calibri"/>
          <w:lang w:val="en-US"/>
        </w:rPr>
      </w:pPr>
    </w:p>
    <w:p w14:paraId="1EA3120F"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UNCRPD and Agenda 2030</w:t>
      </w:r>
    </w:p>
    <w:p w14:paraId="70F89EF1" w14:textId="77777777" w:rsidR="00837C33" w:rsidRPr="00BF04EA" w:rsidRDefault="00837C33" w:rsidP="00837C33">
      <w:pPr>
        <w:rPr>
          <w:rFonts w:ascii="Calibri" w:hAnsi="Calibri" w:cs="Calibri"/>
          <w:lang w:val="en-US"/>
        </w:rPr>
      </w:pPr>
      <w:r w:rsidRPr="00BF04EA">
        <w:rPr>
          <w:rFonts w:ascii="Calibri" w:hAnsi="Calibri" w:cs="Calibri"/>
          <w:lang w:val="en-US"/>
        </w:rPr>
        <w:t xml:space="preserve">The UN Convention on the Rights of Persons with Disabilities (UNCRPD) </w:t>
      </w:r>
      <w:proofErr w:type="spellStart"/>
      <w:r w:rsidRPr="00BF04EA">
        <w:rPr>
          <w:rFonts w:ascii="Calibri" w:hAnsi="Calibri" w:cs="Calibri"/>
          <w:lang w:val="en-US"/>
        </w:rPr>
        <w:t>recognises</w:t>
      </w:r>
      <w:proofErr w:type="spellEnd"/>
      <w:r w:rsidRPr="00BF04EA">
        <w:rPr>
          <w:rFonts w:ascii="Calibri" w:hAnsi="Calibri" w:cs="Calibri"/>
          <w:lang w:val="en-US"/>
        </w:rPr>
        <w:t xml:space="preserve"> Universal Design as the preferred approach for ensuring inclusive environments. There is an opportunity to build a more equitable and inclusive society based on the UNCRPD and the World Health Organization’s seventeen Sustainable Development Goals (SDGs). These goals address social, economic, and environmental sustainability, promoting long-term jobs, technological innovation, increased educational participation, and a transition to a circular, green economy.</w:t>
      </w:r>
    </w:p>
    <w:p w14:paraId="26B90570" w14:textId="77777777" w:rsidR="00F50718" w:rsidRPr="00BF04EA" w:rsidRDefault="00F50718" w:rsidP="00837C33">
      <w:pPr>
        <w:rPr>
          <w:rFonts w:ascii="Calibri" w:hAnsi="Calibri" w:cs="Calibri"/>
          <w:lang w:val="en-US"/>
        </w:rPr>
      </w:pPr>
    </w:p>
    <w:p w14:paraId="0CF6670F" w14:textId="77777777" w:rsidR="00837C33" w:rsidRPr="00BF04EA" w:rsidRDefault="00837C33" w:rsidP="00837C33">
      <w:pPr>
        <w:rPr>
          <w:rFonts w:ascii="Calibri" w:hAnsi="Calibri" w:cs="Calibri"/>
          <w:lang w:val="en-US"/>
        </w:rPr>
      </w:pPr>
      <w:r w:rsidRPr="00BF04EA">
        <w:rPr>
          <w:rFonts w:ascii="Calibri" w:hAnsi="Calibri" w:cs="Calibri"/>
          <w:lang w:val="en-US"/>
        </w:rPr>
        <w:t xml:space="preserve">The 2030 Agenda for Sustainable Development, adopted by all UN member states in 2015, introduced 17 Sustainable Development Goals (SDGs) that place sustainability at their core. </w:t>
      </w:r>
      <w:r w:rsidRPr="00BF04EA">
        <w:rPr>
          <w:rFonts w:ascii="Calibri" w:hAnsi="Calibri" w:cs="Calibri"/>
          <w:lang w:val="en-US"/>
        </w:rPr>
        <w:lastRenderedPageBreak/>
        <w:t>Member states must ensure that all people can fulfil their potential in dignity, equality, and within a healthy environment. Universal Design is crucial for achieving several key SDGs, including:</w:t>
      </w:r>
    </w:p>
    <w:p w14:paraId="63DC6651" w14:textId="77777777" w:rsidR="00837C33" w:rsidRPr="00BF04EA" w:rsidRDefault="00837C33" w:rsidP="00837C33">
      <w:pPr>
        <w:numPr>
          <w:ilvl w:val="0"/>
          <w:numId w:val="3"/>
        </w:numPr>
        <w:rPr>
          <w:rFonts w:ascii="Calibri" w:hAnsi="Calibri" w:cs="Calibri"/>
          <w:lang w:val="en-US"/>
        </w:rPr>
      </w:pPr>
      <w:r w:rsidRPr="00BF04EA">
        <w:rPr>
          <w:rFonts w:ascii="Calibri" w:hAnsi="Calibri" w:cs="Calibri"/>
          <w:lang w:val="en-US"/>
        </w:rPr>
        <w:t>Ensuring quality, inclusive, and equitable education</w:t>
      </w:r>
    </w:p>
    <w:p w14:paraId="194E104A" w14:textId="77777777" w:rsidR="00837C33" w:rsidRPr="00BF04EA" w:rsidRDefault="00837C33" w:rsidP="00837C33">
      <w:pPr>
        <w:numPr>
          <w:ilvl w:val="0"/>
          <w:numId w:val="3"/>
        </w:numPr>
        <w:rPr>
          <w:rFonts w:ascii="Calibri" w:hAnsi="Calibri" w:cs="Calibri"/>
          <w:lang w:val="en-US"/>
        </w:rPr>
      </w:pPr>
      <w:r w:rsidRPr="00BF04EA">
        <w:rPr>
          <w:rFonts w:ascii="Calibri" w:hAnsi="Calibri" w:cs="Calibri"/>
          <w:lang w:val="en-US"/>
        </w:rPr>
        <w:t>Promoting lifelong learning opportunities for all</w:t>
      </w:r>
    </w:p>
    <w:p w14:paraId="62D398B5" w14:textId="77777777" w:rsidR="00837C33" w:rsidRPr="00BF04EA" w:rsidRDefault="00837C33" w:rsidP="00837C33">
      <w:pPr>
        <w:numPr>
          <w:ilvl w:val="0"/>
          <w:numId w:val="3"/>
        </w:numPr>
        <w:rPr>
          <w:rFonts w:ascii="Calibri" w:hAnsi="Calibri" w:cs="Calibri"/>
          <w:lang w:val="en-US"/>
        </w:rPr>
      </w:pPr>
      <w:r w:rsidRPr="00BF04EA">
        <w:rPr>
          <w:rFonts w:ascii="Calibri" w:hAnsi="Calibri" w:cs="Calibri"/>
          <w:lang w:val="en-US"/>
        </w:rPr>
        <w:t>Promoting inclusive and sustainable economic growth</w:t>
      </w:r>
    </w:p>
    <w:p w14:paraId="6A964FF0" w14:textId="77777777" w:rsidR="00837C33" w:rsidRPr="00BF04EA" w:rsidRDefault="00837C33" w:rsidP="00837C33">
      <w:pPr>
        <w:numPr>
          <w:ilvl w:val="0"/>
          <w:numId w:val="3"/>
        </w:numPr>
        <w:rPr>
          <w:rFonts w:ascii="Calibri" w:hAnsi="Calibri" w:cs="Calibri"/>
          <w:lang w:val="en-US"/>
        </w:rPr>
      </w:pPr>
      <w:r w:rsidRPr="00BF04EA">
        <w:rPr>
          <w:rFonts w:ascii="Calibri" w:hAnsi="Calibri" w:cs="Calibri"/>
          <w:lang w:val="en-US"/>
        </w:rPr>
        <w:t>Securing full and productive employment and decent work for all</w:t>
      </w:r>
    </w:p>
    <w:p w14:paraId="23859184" w14:textId="77777777" w:rsidR="00837C33" w:rsidRPr="00BF04EA" w:rsidRDefault="00837C33" w:rsidP="00837C33">
      <w:pPr>
        <w:numPr>
          <w:ilvl w:val="0"/>
          <w:numId w:val="3"/>
        </w:numPr>
        <w:rPr>
          <w:rFonts w:ascii="Calibri" w:hAnsi="Calibri" w:cs="Calibri"/>
          <w:lang w:val="en-US"/>
        </w:rPr>
      </w:pPr>
      <w:r w:rsidRPr="00BF04EA">
        <w:rPr>
          <w:rFonts w:ascii="Calibri" w:hAnsi="Calibri" w:cs="Calibri"/>
          <w:lang w:val="en-US"/>
        </w:rPr>
        <w:t>Making cities and human settlements inclusive, safe, resilient, and sustainable.</w:t>
      </w:r>
    </w:p>
    <w:p w14:paraId="10637338" w14:textId="77777777" w:rsidR="00F50718" w:rsidRPr="00BF04EA" w:rsidRDefault="00F50718" w:rsidP="00F50718">
      <w:pPr>
        <w:ind w:left="720"/>
        <w:rPr>
          <w:rFonts w:ascii="Calibri" w:hAnsi="Calibri" w:cs="Calibri"/>
          <w:lang w:val="en-US"/>
        </w:rPr>
      </w:pPr>
    </w:p>
    <w:p w14:paraId="562C3AEF" w14:textId="77777777" w:rsidR="00837C33" w:rsidRPr="00BF04EA" w:rsidRDefault="00837C33" w:rsidP="00837C33">
      <w:pPr>
        <w:rPr>
          <w:rFonts w:ascii="Calibri" w:hAnsi="Calibri" w:cs="Calibri"/>
          <w:lang w:val="en-US"/>
        </w:rPr>
      </w:pPr>
      <w:r w:rsidRPr="00BF04EA">
        <w:rPr>
          <w:rFonts w:ascii="Calibri" w:hAnsi="Calibri" w:cs="Calibri"/>
          <w:lang w:val="en-US"/>
        </w:rPr>
        <w:t xml:space="preserve">Ensuring that no one is left behind is central to the Sustainable Development Goals' recurring pledge to "Leave No One Behind" (LNOB). The implementation of the SDGs must not create further divisions, and all resources and competencies must be </w:t>
      </w:r>
      <w:proofErr w:type="spellStart"/>
      <w:r w:rsidRPr="00BF04EA">
        <w:rPr>
          <w:rFonts w:ascii="Calibri" w:hAnsi="Calibri" w:cs="Calibri"/>
          <w:lang w:val="en-US"/>
        </w:rPr>
        <w:t>mobilised</w:t>
      </w:r>
      <w:proofErr w:type="spellEnd"/>
      <w:r w:rsidRPr="00BF04EA">
        <w:rPr>
          <w:rFonts w:ascii="Calibri" w:hAnsi="Calibri" w:cs="Calibri"/>
          <w:lang w:val="en-US"/>
        </w:rPr>
        <w:t xml:space="preserve"> to ensure success.</w:t>
      </w:r>
    </w:p>
    <w:p w14:paraId="041B5689" w14:textId="77777777" w:rsidR="00837C33" w:rsidRPr="00BF04EA" w:rsidRDefault="00837C33" w:rsidP="00837C33">
      <w:pPr>
        <w:rPr>
          <w:rFonts w:ascii="Calibri" w:hAnsi="Calibri" w:cs="Calibri"/>
          <w:lang w:val="en-US"/>
        </w:rPr>
      </w:pPr>
    </w:p>
    <w:p w14:paraId="79DDD5B0"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Universal Design: A Key to Sustainability</w:t>
      </w:r>
    </w:p>
    <w:p w14:paraId="4E5BAC3C" w14:textId="4F07318E" w:rsidR="00837C33" w:rsidRPr="00BF04EA" w:rsidRDefault="00837C33" w:rsidP="00837C33">
      <w:pPr>
        <w:rPr>
          <w:rFonts w:ascii="Calibri" w:hAnsi="Calibri" w:cs="Calibri"/>
          <w:lang w:val="en-US"/>
        </w:rPr>
      </w:pPr>
      <w:r w:rsidRPr="00BF04EA">
        <w:rPr>
          <w:rFonts w:ascii="Calibri" w:hAnsi="Calibri" w:cs="Calibri"/>
          <w:lang w:val="en-US"/>
        </w:rPr>
        <w:t xml:space="preserve">As we face the challenges of climate change and the transition to a circular economy, Universal Design is critical for reusing existing infrastructure and making schools, workplaces, housing, and public spaces </w:t>
      </w:r>
      <w:r w:rsidR="005B74BB" w:rsidRPr="00BF04EA">
        <w:rPr>
          <w:rFonts w:ascii="Calibri" w:hAnsi="Calibri" w:cs="Calibri"/>
          <w:lang w:val="en-US"/>
        </w:rPr>
        <w:t>usable by</w:t>
      </w:r>
      <w:r w:rsidRPr="00BF04EA">
        <w:rPr>
          <w:rFonts w:ascii="Calibri" w:hAnsi="Calibri" w:cs="Calibri"/>
          <w:lang w:val="en-US"/>
        </w:rPr>
        <w:t xml:space="preserve"> all. Universal Design is an essential tool for fulfilling the pledge to Leave No One Behind.</w:t>
      </w:r>
    </w:p>
    <w:p w14:paraId="2A301B0E" w14:textId="77777777" w:rsidR="00A9088D" w:rsidRPr="00BF04EA" w:rsidRDefault="00A9088D" w:rsidP="00837C33">
      <w:pPr>
        <w:rPr>
          <w:rFonts w:ascii="Calibri" w:hAnsi="Calibri" w:cs="Calibri"/>
          <w:lang w:val="en-US"/>
        </w:rPr>
      </w:pPr>
    </w:p>
    <w:p w14:paraId="2DEB57D5" w14:textId="77777777" w:rsidR="00837C33" w:rsidRPr="00BF04EA" w:rsidRDefault="00837C33" w:rsidP="00837C33">
      <w:pPr>
        <w:rPr>
          <w:rFonts w:ascii="Calibri" w:hAnsi="Calibri" w:cs="Calibri"/>
          <w:b/>
          <w:bCs/>
          <w:lang w:val="en-US"/>
        </w:rPr>
      </w:pPr>
      <w:r w:rsidRPr="00BF04EA">
        <w:rPr>
          <w:rFonts w:ascii="Calibri" w:hAnsi="Calibri" w:cs="Calibri"/>
          <w:b/>
          <w:bCs/>
          <w:lang w:val="en-US"/>
        </w:rPr>
        <w:t>Call to Action</w:t>
      </w:r>
    </w:p>
    <w:p w14:paraId="38955EA5" w14:textId="77777777" w:rsidR="00837C33" w:rsidRPr="00BF04EA" w:rsidRDefault="00837C33" w:rsidP="00837C33">
      <w:pPr>
        <w:rPr>
          <w:rFonts w:ascii="Calibri" w:hAnsi="Calibri" w:cs="Calibri"/>
          <w:lang w:val="en-US"/>
        </w:rPr>
      </w:pPr>
      <w:r w:rsidRPr="00BF04EA">
        <w:rPr>
          <w:rFonts w:ascii="Calibri" w:hAnsi="Calibri" w:cs="Calibri"/>
          <w:lang w:val="en-US"/>
        </w:rPr>
        <w:t>To achieve a sustainable, equitable, and resilient future, certain principles must guide the development of global, national, regional, and local policies and practices:</w:t>
      </w:r>
    </w:p>
    <w:p w14:paraId="40E93B2E" w14:textId="77777777" w:rsidR="00F50718" w:rsidRPr="00BF04EA" w:rsidRDefault="00F50718" w:rsidP="00837C33">
      <w:pPr>
        <w:rPr>
          <w:rFonts w:ascii="Calibri" w:hAnsi="Calibri" w:cs="Calibri"/>
          <w:lang w:val="en-US"/>
        </w:rPr>
      </w:pPr>
    </w:p>
    <w:p w14:paraId="4ED790A9" w14:textId="5078B7A5" w:rsidR="00DD21EF" w:rsidRPr="00BF04EA" w:rsidRDefault="00837C33" w:rsidP="00DD21EF">
      <w:pPr>
        <w:numPr>
          <w:ilvl w:val="0"/>
          <w:numId w:val="4"/>
        </w:numPr>
        <w:rPr>
          <w:rFonts w:ascii="Calibri" w:hAnsi="Calibri" w:cs="Calibri"/>
          <w:lang w:val="en-US"/>
        </w:rPr>
      </w:pPr>
      <w:r w:rsidRPr="00BF04EA">
        <w:rPr>
          <w:rFonts w:ascii="Calibri" w:hAnsi="Calibri" w:cs="Calibri"/>
          <w:lang w:val="en-US"/>
        </w:rPr>
        <w:t xml:space="preserve">Implement Universal Design as a philosophy, strategy, and </w:t>
      </w:r>
      <w:r w:rsidR="00503A0C" w:rsidRPr="00BF04EA">
        <w:rPr>
          <w:rFonts w:ascii="Calibri" w:hAnsi="Calibri" w:cs="Calibri"/>
          <w:lang w:val="en-US"/>
        </w:rPr>
        <w:t>approach.</w:t>
      </w:r>
    </w:p>
    <w:p w14:paraId="6127C123" w14:textId="77777777"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Comply with the UNCRPD and the 2030 Agenda for Sustainable Development.</w:t>
      </w:r>
    </w:p>
    <w:p w14:paraId="4D29486F" w14:textId="2CE092B8" w:rsidR="00837C33" w:rsidRPr="00BF04EA" w:rsidRDefault="00837C33" w:rsidP="00DD21EF">
      <w:pPr>
        <w:numPr>
          <w:ilvl w:val="0"/>
          <w:numId w:val="4"/>
        </w:numPr>
        <w:rPr>
          <w:rFonts w:ascii="Calibri" w:hAnsi="Calibri" w:cs="Calibri"/>
          <w:lang w:val="en-US"/>
        </w:rPr>
      </w:pPr>
      <w:r w:rsidRPr="00BF04EA">
        <w:rPr>
          <w:rFonts w:ascii="Calibri" w:hAnsi="Calibri" w:cs="Calibri"/>
          <w:lang w:val="en-US"/>
        </w:rPr>
        <w:t>Promote and invest in research, development, design, and innovation that adhere to Universal Design principles, making products, services, and environments inclusive and affordable</w:t>
      </w:r>
      <w:r w:rsidR="0086066F" w:rsidRPr="00BF04EA">
        <w:rPr>
          <w:rFonts w:ascii="Calibri" w:hAnsi="Calibri" w:cs="Calibri"/>
          <w:lang w:val="en-US"/>
        </w:rPr>
        <w:t>, by applying a human-centric and participatory approach.</w:t>
      </w:r>
    </w:p>
    <w:p w14:paraId="43CCB9AB" w14:textId="77777777"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 xml:space="preserve">Strengthen civil society participation in design and decision-making, particularly involving persons with disabilities, older people, and their representative </w:t>
      </w:r>
      <w:proofErr w:type="spellStart"/>
      <w:r w:rsidRPr="00BF04EA">
        <w:rPr>
          <w:rFonts w:ascii="Calibri" w:hAnsi="Calibri" w:cs="Calibri"/>
          <w:lang w:val="en-US"/>
        </w:rPr>
        <w:t>organisations</w:t>
      </w:r>
      <w:proofErr w:type="spellEnd"/>
      <w:r w:rsidRPr="00BF04EA">
        <w:rPr>
          <w:rFonts w:ascii="Calibri" w:hAnsi="Calibri" w:cs="Calibri"/>
          <w:lang w:val="en-US"/>
        </w:rPr>
        <w:t>, as well as the private sector.</w:t>
      </w:r>
    </w:p>
    <w:p w14:paraId="1FFBABD1" w14:textId="0D80F1DC"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 xml:space="preserve">Introduce standards and policies based on Universal Design to eliminate fragmentation in </w:t>
      </w:r>
      <w:r w:rsidR="00F25632" w:rsidRPr="00BF04EA">
        <w:rPr>
          <w:rFonts w:ascii="Calibri" w:hAnsi="Calibri" w:cs="Calibri"/>
          <w:lang w:val="en-US"/>
        </w:rPr>
        <w:t>the private and p</w:t>
      </w:r>
      <w:r w:rsidR="00031B22" w:rsidRPr="00BF04EA">
        <w:rPr>
          <w:rFonts w:ascii="Calibri" w:hAnsi="Calibri" w:cs="Calibri"/>
          <w:lang w:val="en-US"/>
        </w:rPr>
        <w:t>ublic</w:t>
      </w:r>
      <w:r w:rsidR="00F25632" w:rsidRPr="00BF04EA">
        <w:rPr>
          <w:rFonts w:ascii="Calibri" w:hAnsi="Calibri" w:cs="Calibri"/>
          <w:lang w:val="en-US"/>
        </w:rPr>
        <w:t xml:space="preserve"> sectors</w:t>
      </w:r>
      <w:r w:rsidRPr="00BF04EA">
        <w:rPr>
          <w:rFonts w:ascii="Calibri" w:hAnsi="Calibri" w:cs="Calibri"/>
          <w:lang w:val="en-US"/>
        </w:rPr>
        <w:t>.</w:t>
      </w:r>
    </w:p>
    <w:p w14:paraId="14FB2A79" w14:textId="77777777"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Ensure a Universal Design approach to both digital and physical environments as an integral part of sustainable design.</w:t>
      </w:r>
    </w:p>
    <w:p w14:paraId="02992A9E" w14:textId="77777777"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Integrate Universal Design into education to ensure equality of access, opportunity, and outcomes.</w:t>
      </w:r>
    </w:p>
    <w:p w14:paraId="4904ADE3" w14:textId="634AD6E9" w:rsidR="00837C33" w:rsidRPr="00BF04EA" w:rsidRDefault="00837C33" w:rsidP="00837C33">
      <w:pPr>
        <w:numPr>
          <w:ilvl w:val="0"/>
          <w:numId w:val="4"/>
        </w:numPr>
        <w:rPr>
          <w:rFonts w:ascii="Calibri" w:hAnsi="Calibri" w:cs="Calibri"/>
          <w:lang w:val="en-US"/>
        </w:rPr>
      </w:pPr>
      <w:r w:rsidRPr="00BF04EA">
        <w:rPr>
          <w:rFonts w:ascii="Calibri" w:hAnsi="Calibri" w:cs="Calibri"/>
          <w:lang w:val="en-US"/>
        </w:rPr>
        <w:t xml:space="preserve">Ensure that people can continue to live in their own </w:t>
      </w:r>
      <w:r w:rsidR="00503A0C" w:rsidRPr="00BF04EA">
        <w:rPr>
          <w:rFonts w:ascii="Calibri" w:hAnsi="Calibri" w:cs="Calibri"/>
          <w:lang w:val="en-US"/>
        </w:rPr>
        <w:t xml:space="preserve">communities </w:t>
      </w:r>
      <w:r w:rsidRPr="00BF04EA">
        <w:rPr>
          <w:rFonts w:ascii="Calibri" w:hAnsi="Calibri" w:cs="Calibri"/>
          <w:lang w:val="en-US"/>
        </w:rPr>
        <w:t>by applying Universal Design principles to homes, public spaces, and transport.</w:t>
      </w:r>
    </w:p>
    <w:p w14:paraId="09F445A2" w14:textId="77777777" w:rsidR="00F50718" w:rsidRPr="00BF04EA" w:rsidRDefault="00F50718" w:rsidP="00F50718">
      <w:pPr>
        <w:ind w:left="720"/>
        <w:rPr>
          <w:rFonts w:ascii="Calibri" w:hAnsi="Calibri" w:cs="Calibri"/>
          <w:lang w:val="en-US"/>
        </w:rPr>
      </w:pPr>
    </w:p>
    <w:p w14:paraId="538FCA0A" w14:textId="77777777" w:rsidR="00837C33" w:rsidRPr="00BF04EA" w:rsidRDefault="00837C33" w:rsidP="00837C33">
      <w:pPr>
        <w:rPr>
          <w:rFonts w:ascii="Calibri" w:hAnsi="Calibri" w:cs="Calibri"/>
          <w:lang w:val="en-US"/>
        </w:rPr>
      </w:pPr>
      <w:r w:rsidRPr="00BF04EA">
        <w:rPr>
          <w:rFonts w:ascii="Calibri" w:hAnsi="Calibri" w:cs="Calibri"/>
          <w:lang w:val="en-US"/>
        </w:rPr>
        <w:t>The participants of UD 2024 call upon policymakers and design practitioners to demand that all nations commit to a Universal Design approach to ensure future environments, products, and services are inclusive across the broadest possible spectrum of people.</w:t>
      </w:r>
    </w:p>
    <w:p w14:paraId="4E46B3AE" w14:textId="77777777" w:rsidR="00837C33" w:rsidRPr="00BF04EA" w:rsidRDefault="00000000" w:rsidP="00837C33">
      <w:pPr>
        <w:rPr>
          <w:rFonts w:ascii="Calibri" w:hAnsi="Calibri" w:cs="Calibri"/>
          <w:lang w:val="nb-NO"/>
        </w:rPr>
      </w:pPr>
      <w:r>
        <w:rPr>
          <w:rFonts w:ascii="Calibri" w:hAnsi="Calibri" w:cs="Calibri"/>
          <w:b/>
          <w:bCs/>
          <w:noProof/>
          <w:lang w:val="nb-NO"/>
        </w:rPr>
        <w:pict w14:anchorId="41B0AE14">
          <v:rect id="_x0000_i1026" alt="" style="width:453.6pt;height:.05pt;mso-width-percent:0;mso-height-percent:0;mso-width-percent:0;mso-height-percent:0" o:hralign="center" o:hrstd="t" o:hr="t" fillcolor="#a0a0a0" stroked="f"/>
        </w:pict>
      </w:r>
    </w:p>
    <w:p w14:paraId="73720F3F" w14:textId="79EDC84C" w:rsidR="00837C33" w:rsidRPr="00BF04EA" w:rsidRDefault="00837C33" w:rsidP="00837C33">
      <w:pPr>
        <w:rPr>
          <w:rFonts w:ascii="Calibri" w:hAnsi="Calibri" w:cs="Calibri"/>
          <w:b/>
          <w:bCs/>
          <w:sz w:val="36"/>
          <w:szCs w:val="36"/>
          <w:lang w:val="en-US"/>
        </w:rPr>
      </w:pPr>
      <w:r w:rsidRPr="00BF04EA">
        <w:rPr>
          <w:rFonts w:ascii="Calibri" w:hAnsi="Calibri" w:cs="Calibri"/>
          <w:b/>
          <w:bCs/>
          <w:lang w:val="en-US"/>
        </w:rPr>
        <w:t xml:space="preserve">"Universal Design is essential for each individual and for the </w:t>
      </w:r>
      <w:r w:rsidR="00DD21EF" w:rsidRPr="00BF04EA">
        <w:rPr>
          <w:rFonts w:ascii="Calibri" w:hAnsi="Calibri" w:cs="Calibri"/>
          <w:b/>
          <w:bCs/>
          <w:lang w:val="en-US"/>
        </w:rPr>
        <w:t>whole society</w:t>
      </w:r>
      <w:r w:rsidRPr="00BF04EA">
        <w:rPr>
          <w:rFonts w:ascii="Calibri" w:hAnsi="Calibri" w:cs="Calibri"/>
          <w:b/>
          <w:bCs/>
          <w:lang w:val="en-US"/>
        </w:rPr>
        <w:t>."</w:t>
      </w:r>
      <w:r w:rsidR="00D7045C" w:rsidRPr="00BF04EA">
        <w:rPr>
          <w:rFonts w:ascii="Calibri" w:hAnsi="Calibri" w:cs="Calibri"/>
          <w:b/>
          <w:bCs/>
          <w:lang w:val="en-US"/>
        </w:rPr>
        <w:t xml:space="preserve">                    </w:t>
      </w:r>
      <w:r w:rsidR="00D7045C">
        <w:rPr>
          <w:rFonts w:ascii="Calibri" w:hAnsi="Calibri" w:cs="Calibri"/>
          <w:b/>
          <w:bCs/>
          <w:sz w:val="36"/>
          <w:szCs w:val="36"/>
          <w:lang w:val="en-US"/>
        </w:rPr>
        <w:t xml:space="preserve">                                              </w:t>
      </w:r>
    </w:p>
    <w:sectPr w:rsidR="00837C33" w:rsidRPr="00BF04EA" w:rsidSect="00BF04EA">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D62DF"/>
    <w:multiLevelType w:val="multilevel"/>
    <w:tmpl w:val="9BF456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CC0E1A"/>
    <w:multiLevelType w:val="multilevel"/>
    <w:tmpl w:val="7F1E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4C05AC"/>
    <w:multiLevelType w:val="multilevel"/>
    <w:tmpl w:val="961A0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DB0777"/>
    <w:multiLevelType w:val="multilevel"/>
    <w:tmpl w:val="12E4F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90A7B"/>
    <w:multiLevelType w:val="multilevel"/>
    <w:tmpl w:val="7ED0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5A7EDD"/>
    <w:multiLevelType w:val="multilevel"/>
    <w:tmpl w:val="5BFC3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CFD05F8"/>
    <w:multiLevelType w:val="multilevel"/>
    <w:tmpl w:val="67DCD97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4429270">
    <w:abstractNumId w:val="0"/>
  </w:num>
  <w:num w:numId="2" w16cid:durableId="873470384">
    <w:abstractNumId w:val="2"/>
  </w:num>
  <w:num w:numId="3" w16cid:durableId="1328753405">
    <w:abstractNumId w:val="3"/>
  </w:num>
  <w:num w:numId="4" w16cid:durableId="188489885">
    <w:abstractNumId w:val="5"/>
  </w:num>
  <w:num w:numId="5" w16cid:durableId="883710548">
    <w:abstractNumId w:val="6"/>
  </w:num>
  <w:num w:numId="6" w16cid:durableId="1585799553">
    <w:abstractNumId w:val="1"/>
  </w:num>
  <w:num w:numId="7" w16cid:durableId="5219405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7D7"/>
    <w:rsid w:val="00031B22"/>
    <w:rsid w:val="00047C6B"/>
    <w:rsid w:val="000629C5"/>
    <w:rsid w:val="00070504"/>
    <w:rsid w:val="00211605"/>
    <w:rsid w:val="002356A4"/>
    <w:rsid w:val="00364C3F"/>
    <w:rsid w:val="003E61FA"/>
    <w:rsid w:val="004140D6"/>
    <w:rsid w:val="004667D7"/>
    <w:rsid w:val="00503A0C"/>
    <w:rsid w:val="005956BC"/>
    <w:rsid w:val="00596C2A"/>
    <w:rsid w:val="005B5FFF"/>
    <w:rsid w:val="005B74BB"/>
    <w:rsid w:val="005D7D91"/>
    <w:rsid w:val="00646827"/>
    <w:rsid w:val="006E48AD"/>
    <w:rsid w:val="00816FE5"/>
    <w:rsid w:val="0083012B"/>
    <w:rsid w:val="00837C33"/>
    <w:rsid w:val="0086066F"/>
    <w:rsid w:val="008E1FAF"/>
    <w:rsid w:val="008F399E"/>
    <w:rsid w:val="009076DF"/>
    <w:rsid w:val="009D4B5A"/>
    <w:rsid w:val="00A9088D"/>
    <w:rsid w:val="00BF04EA"/>
    <w:rsid w:val="00C41E52"/>
    <w:rsid w:val="00C55F5F"/>
    <w:rsid w:val="00C8166E"/>
    <w:rsid w:val="00CB1F56"/>
    <w:rsid w:val="00D130A7"/>
    <w:rsid w:val="00D41B87"/>
    <w:rsid w:val="00D7045C"/>
    <w:rsid w:val="00DD21EF"/>
    <w:rsid w:val="00F03507"/>
    <w:rsid w:val="00F25632"/>
    <w:rsid w:val="00F50718"/>
    <w:rsid w:val="00F67595"/>
    <w:rsid w:val="00FB50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64FED"/>
  <w15:chartTrackingRefBased/>
  <w15:docId w15:val="{B83F67CC-5B6B-5D4F-85ED-7FBA2E924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Overskrift1">
    <w:name w:val="heading 1"/>
    <w:basedOn w:val="Normal"/>
    <w:next w:val="Normal"/>
    <w:link w:val="Overskrift1Tegn"/>
    <w:uiPriority w:val="9"/>
    <w:qFormat/>
    <w:rsid w:val="004667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4667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4667D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4667D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4667D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4667D7"/>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4667D7"/>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4667D7"/>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667D7"/>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667D7"/>
    <w:rPr>
      <w:rFonts w:asciiTheme="majorHAnsi" w:eastAsiaTheme="majorEastAsia" w:hAnsiTheme="majorHAnsi" w:cstheme="majorBidi"/>
      <w:color w:val="0F4761" w:themeColor="accent1" w:themeShade="BF"/>
      <w:sz w:val="40"/>
      <w:szCs w:val="40"/>
      <w:lang w:val="en-GB"/>
    </w:rPr>
  </w:style>
  <w:style w:type="character" w:customStyle="1" w:styleId="Overskrift2Tegn">
    <w:name w:val="Overskrift 2 Tegn"/>
    <w:basedOn w:val="Standardskriftforavsnitt"/>
    <w:link w:val="Overskrift2"/>
    <w:uiPriority w:val="9"/>
    <w:semiHidden/>
    <w:rsid w:val="004667D7"/>
    <w:rPr>
      <w:rFonts w:asciiTheme="majorHAnsi" w:eastAsiaTheme="majorEastAsia" w:hAnsiTheme="majorHAnsi" w:cstheme="majorBidi"/>
      <w:color w:val="0F4761" w:themeColor="accent1" w:themeShade="BF"/>
      <w:sz w:val="32"/>
      <w:szCs w:val="32"/>
      <w:lang w:val="en-GB"/>
    </w:rPr>
  </w:style>
  <w:style w:type="character" w:customStyle="1" w:styleId="Overskrift3Tegn">
    <w:name w:val="Overskrift 3 Tegn"/>
    <w:basedOn w:val="Standardskriftforavsnitt"/>
    <w:link w:val="Overskrift3"/>
    <w:uiPriority w:val="9"/>
    <w:semiHidden/>
    <w:rsid w:val="004667D7"/>
    <w:rPr>
      <w:rFonts w:eastAsiaTheme="majorEastAsia" w:cstheme="majorBidi"/>
      <w:color w:val="0F4761" w:themeColor="accent1" w:themeShade="BF"/>
      <w:sz w:val="28"/>
      <w:szCs w:val="28"/>
      <w:lang w:val="en-GB"/>
    </w:rPr>
  </w:style>
  <w:style w:type="character" w:customStyle="1" w:styleId="Overskrift4Tegn">
    <w:name w:val="Overskrift 4 Tegn"/>
    <w:basedOn w:val="Standardskriftforavsnitt"/>
    <w:link w:val="Overskrift4"/>
    <w:uiPriority w:val="9"/>
    <w:semiHidden/>
    <w:rsid w:val="004667D7"/>
    <w:rPr>
      <w:rFonts w:eastAsiaTheme="majorEastAsia" w:cstheme="majorBidi"/>
      <w:i/>
      <w:iCs/>
      <w:color w:val="0F4761" w:themeColor="accent1" w:themeShade="BF"/>
      <w:lang w:val="en-GB"/>
    </w:rPr>
  </w:style>
  <w:style w:type="character" w:customStyle="1" w:styleId="Overskrift5Tegn">
    <w:name w:val="Overskrift 5 Tegn"/>
    <w:basedOn w:val="Standardskriftforavsnitt"/>
    <w:link w:val="Overskrift5"/>
    <w:uiPriority w:val="9"/>
    <w:semiHidden/>
    <w:rsid w:val="004667D7"/>
    <w:rPr>
      <w:rFonts w:eastAsiaTheme="majorEastAsia" w:cstheme="majorBidi"/>
      <w:color w:val="0F4761" w:themeColor="accent1" w:themeShade="BF"/>
      <w:lang w:val="en-GB"/>
    </w:rPr>
  </w:style>
  <w:style w:type="character" w:customStyle="1" w:styleId="Overskrift6Tegn">
    <w:name w:val="Overskrift 6 Tegn"/>
    <w:basedOn w:val="Standardskriftforavsnitt"/>
    <w:link w:val="Overskrift6"/>
    <w:uiPriority w:val="9"/>
    <w:semiHidden/>
    <w:rsid w:val="004667D7"/>
    <w:rPr>
      <w:rFonts w:eastAsiaTheme="majorEastAsia" w:cstheme="majorBidi"/>
      <w:i/>
      <w:iCs/>
      <w:color w:val="595959" w:themeColor="text1" w:themeTint="A6"/>
      <w:lang w:val="en-GB"/>
    </w:rPr>
  </w:style>
  <w:style w:type="character" w:customStyle="1" w:styleId="Overskrift7Tegn">
    <w:name w:val="Overskrift 7 Tegn"/>
    <w:basedOn w:val="Standardskriftforavsnitt"/>
    <w:link w:val="Overskrift7"/>
    <w:uiPriority w:val="9"/>
    <w:semiHidden/>
    <w:rsid w:val="004667D7"/>
    <w:rPr>
      <w:rFonts w:eastAsiaTheme="majorEastAsia" w:cstheme="majorBidi"/>
      <w:color w:val="595959" w:themeColor="text1" w:themeTint="A6"/>
      <w:lang w:val="en-GB"/>
    </w:rPr>
  </w:style>
  <w:style w:type="character" w:customStyle="1" w:styleId="Overskrift8Tegn">
    <w:name w:val="Overskrift 8 Tegn"/>
    <w:basedOn w:val="Standardskriftforavsnitt"/>
    <w:link w:val="Overskrift8"/>
    <w:uiPriority w:val="9"/>
    <w:semiHidden/>
    <w:rsid w:val="004667D7"/>
    <w:rPr>
      <w:rFonts w:eastAsiaTheme="majorEastAsia" w:cstheme="majorBidi"/>
      <w:i/>
      <w:iCs/>
      <w:color w:val="272727" w:themeColor="text1" w:themeTint="D8"/>
      <w:lang w:val="en-GB"/>
    </w:rPr>
  </w:style>
  <w:style w:type="character" w:customStyle="1" w:styleId="Overskrift9Tegn">
    <w:name w:val="Overskrift 9 Tegn"/>
    <w:basedOn w:val="Standardskriftforavsnitt"/>
    <w:link w:val="Overskrift9"/>
    <w:uiPriority w:val="9"/>
    <w:semiHidden/>
    <w:rsid w:val="004667D7"/>
    <w:rPr>
      <w:rFonts w:eastAsiaTheme="majorEastAsia" w:cstheme="majorBidi"/>
      <w:color w:val="272727" w:themeColor="text1" w:themeTint="D8"/>
      <w:lang w:val="en-GB"/>
    </w:rPr>
  </w:style>
  <w:style w:type="paragraph" w:styleId="Tittel">
    <w:name w:val="Title"/>
    <w:basedOn w:val="Normal"/>
    <w:next w:val="Normal"/>
    <w:link w:val="TittelTegn"/>
    <w:uiPriority w:val="10"/>
    <w:qFormat/>
    <w:rsid w:val="004667D7"/>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4667D7"/>
    <w:rPr>
      <w:rFonts w:asciiTheme="majorHAnsi" w:eastAsiaTheme="majorEastAsia" w:hAnsiTheme="majorHAnsi" w:cstheme="majorBidi"/>
      <w:spacing w:val="-10"/>
      <w:kern w:val="28"/>
      <w:sz w:val="56"/>
      <w:szCs w:val="56"/>
      <w:lang w:val="en-GB"/>
    </w:rPr>
  </w:style>
  <w:style w:type="paragraph" w:styleId="Undertittel">
    <w:name w:val="Subtitle"/>
    <w:basedOn w:val="Normal"/>
    <w:next w:val="Normal"/>
    <w:link w:val="UndertittelTegn"/>
    <w:uiPriority w:val="11"/>
    <w:qFormat/>
    <w:rsid w:val="004667D7"/>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667D7"/>
    <w:rPr>
      <w:rFonts w:eastAsiaTheme="majorEastAsia" w:cstheme="majorBidi"/>
      <w:color w:val="595959" w:themeColor="text1" w:themeTint="A6"/>
      <w:spacing w:val="15"/>
      <w:sz w:val="28"/>
      <w:szCs w:val="28"/>
      <w:lang w:val="en-GB"/>
    </w:rPr>
  </w:style>
  <w:style w:type="paragraph" w:styleId="Sitat">
    <w:name w:val="Quote"/>
    <w:basedOn w:val="Normal"/>
    <w:next w:val="Normal"/>
    <w:link w:val="SitatTegn"/>
    <w:uiPriority w:val="29"/>
    <w:qFormat/>
    <w:rsid w:val="004667D7"/>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4667D7"/>
    <w:rPr>
      <w:i/>
      <w:iCs/>
      <w:color w:val="404040" w:themeColor="text1" w:themeTint="BF"/>
      <w:lang w:val="en-GB"/>
    </w:rPr>
  </w:style>
  <w:style w:type="paragraph" w:styleId="Listeavsnitt">
    <w:name w:val="List Paragraph"/>
    <w:basedOn w:val="Normal"/>
    <w:uiPriority w:val="34"/>
    <w:qFormat/>
    <w:rsid w:val="004667D7"/>
    <w:pPr>
      <w:ind w:left="720"/>
      <w:contextualSpacing/>
    </w:pPr>
  </w:style>
  <w:style w:type="character" w:styleId="Sterkutheving">
    <w:name w:val="Intense Emphasis"/>
    <w:basedOn w:val="Standardskriftforavsnitt"/>
    <w:uiPriority w:val="21"/>
    <w:qFormat/>
    <w:rsid w:val="004667D7"/>
    <w:rPr>
      <w:i/>
      <w:iCs/>
      <w:color w:val="0F4761" w:themeColor="accent1" w:themeShade="BF"/>
    </w:rPr>
  </w:style>
  <w:style w:type="paragraph" w:styleId="Sterktsitat">
    <w:name w:val="Intense Quote"/>
    <w:basedOn w:val="Normal"/>
    <w:next w:val="Normal"/>
    <w:link w:val="SterktsitatTegn"/>
    <w:uiPriority w:val="30"/>
    <w:qFormat/>
    <w:rsid w:val="004667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4667D7"/>
    <w:rPr>
      <w:i/>
      <w:iCs/>
      <w:color w:val="0F4761" w:themeColor="accent1" w:themeShade="BF"/>
      <w:lang w:val="en-GB"/>
    </w:rPr>
  </w:style>
  <w:style w:type="character" w:styleId="Sterkreferanse">
    <w:name w:val="Intense Reference"/>
    <w:basedOn w:val="Standardskriftforavsnitt"/>
    <w:uiPriority w:val="32"/>
    <w:qFormat/>
    <w:rsid w:val="004667D7"/>
    <w:rPr>
      <w:b/>
      <w:bCs/>
      <w:smallCaps/>
      <w:color w:val="0F4761" w:themeColor="accent1" w:themeShade="BF"/>
      <w:spacing w:val="5"/>
    </w:rPr>
  </w:style>
  <w:style w:type="paragraph" w:styleId="Revisjon">
    <w:name w:val="Revision"/>
    <w:hidden/>
    <w:uiPriority w:val="99"/>
    <w:semiHidden/>
    <w:rsid w:val="005B5FFF"/>
    <w:rPr>
      <w:lang w:val="en-GB"/>
    </w:rPr>
  </w:style>
  <w:style w:type="character" w:styleId="Merknadsreferanse">
    <w:name w:val="annotation reference"/>
    <w:basedOn w:val="Standardskriftforavsnitt"/>
    <w:uiPriority w:val="99"/>
    <w:semiHidden/>
    <w:unhideWhenUsed/>
    <w:rsid w:val="005D7D91"/>
    <w:rPr>
      <w:sz w:val="16"/>
      <w:szCs w:val="16"/>
    </w:rPr>
  </w:style>
  <w:style w:type="paragraph" w:styleId="Merknadstekst">
    <w:name w:val="annotation text"/>
    <w:basedOn w:val="Normal"/>
    <w:link w:val="MerknadstekstTegn"/>
    <w:uiPriority w:val="99"/>
    <w:unhideWhenUsed/>
    <w:rsid w:val="005D7D91"/>
    <w:rPr>
      <w:sz w:val="20"/>
      <w:szCs w:val="20"/>
    </w:rPr>
  </w:style>
  <w:style w:type="character" w:customStyle="1" w:styleId="MerknadstekstTegn">
    <w:name w:val="Merknadstekst Tegn"/>
    <w:basedOn w:val="Standardskriftforavsnitt"/>
    <w:link w:val="Merknadstekst"/>
    <w:uiPriority w:val="99"/>
    <w:rsid w:val="005D7D91"/>
    <w:rPr>
      <w:sz w:val="20"/>
      <w:szCs w:val="20"/>
      <w:lang w:val="en-GB"/>
    </w:rPr>
  </w:style>
  <w:style w:type="paragraph" w:styleId="Kommentaremne">
    <w:name w:val="annotation subject"/>
    <w:basedOn w:val="Merknadstekst"/>
    <w:next w:val="Merknadstekst"/>
    <w:link w:val="KommentaremneTegn"/>
    <w:uiPriority w:val="99"/>
    <w:semiHidden/>
    <w:unhideWhenUsed/>
    <w:rsid w:val="005D7D91"/>
    <w:rPr>
      <w:b/>
      <w:bCs/>
    </w:rPr>
  </w:style>
  <w:style w:type="character" w:customStyle="1" w:styleId="KommentaremneTegn">
    <w:name w:val="Kommentaremne Tegn"/>
    <w:basedOn w:val="MerknadstekstTegn"/>
    <w:link w:val="Kommentaremne"/>
    <w:uiPriority w:val="99"/>
    <w:semiHidden/>
    <w:rsid w:val="005D7D91"/>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335419">
      <w:bodyDiv w:val="1"/>
      <w:marLeft w:val="0"/>
      <w:marRight w:val="0"/>
      <w:marTop w:val="0"/>
      <w:marBottom w:val="0"/>
      <w:divBdr>
        <w:top w:val="none" w:sz="0" w:space="0" w:color="auto"/>
        <w:left w:val="none" w:sz="0" w:space="0" w:color="auto"/>
        <w:bottom w:val="none" w:sz="0" w:space="0" w:color="auto"/>
        <w:right w:val="none" w:sz="0" w:space="0" w:color="auto"/>
      </w:divBdr>
      <w:divsChild>
        <w:div w:id="1748069933">
          <w:marLeft w:val="0"/>
          <w:marRight w:val="0"/>
          <w:marTop w:val="0"/>
          <w:marBottom w:val="0"/>
          <w:divBdr>
            <w:top w:val="none" w:sz="0" w:space="0" w:color="auto"/>
            <w:left w:val="none" w:sz="0" w:space="0" w:color="auto"/>
            <w:bottom w:val="none" w:sz="0" w:space="0" w:color="auto"/>
            <w:right w:val="none" w:sz="0" w:space="0" w:color="auto"/>
          </w:divBdr>
          <w:divsChild>
            <w:div w:id="2090807462">
              <w:marLeft w:val="0"/>
              <w:marRight w:val="0"/>
              <w:marTop w:val="0"/>
              <w:marBottom w:val="0"/>
              <w:divBdr>
                <w:top w:val="none" w:sz="0" w:space="0" w:color="auto"/>
                <w:left w:val="none" w:sz="0" w:space="0" w:color="auto"/>
                <w:bottom w:val="none" w:sz="0" w:space="0" w:color="auto"/>
                <w:right w:val="none" w:sz="0" w:space="0" w:color="auto"/>
              </w:divBdr>
              <w:divsChild>
                <w:div w:id="850412255">
                  <w:marLeft w:val="0"/>
                  <w:marRight w:val="0"/>
                  <w:marTop w:val="0"/>
                  <w:marBottom w:val="0"/>
                  <w:divBdr>
                    <w:top w:val="none" w:sz="0" w:space="0" w:color="auto"/>
                    <w:left w:val="none" w:sz="0" w:space="0" w:color="auto"/>
                    <w:bottom w:val="none" w:sz="0" w:space="0" w:color="auto"/>
                    <w:right w:val="none" w:sz="0" w:space="0" w:color="auto"/>
                  </w:divBdr>
                  <w:divsChild>
                    <w:div w:id="176561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176101">
          <w:marLeft w:val="0"/>
          <w:marRight w:val="0"/>
          <w:marTop w:val="0"/>
          <w:marBottom w:val="0"/>
          <w:divBdr>
            <w:top w:val="none" w:sz="0" w:space="0" w:color="auto"/>
            <w:left w:val="none" w:sz="0" w:space="0" w:color="auto"/>
            <w:bottom w:val="none" w:sz="0" w:space="0" w:color="auto"/>
            <w:right w:val="none" w:sz="0" w:space="0" w:color="auto"/>
          </w:divBdr>
          <w:divsChild>
            <w:div w:id="1299991332">
              <w:marLeft w:val="0"/>
              <w:marRight w:val="0"/>
              <w:marTop w:val="0"/>
              <w:marBottom w:val="0"/>
              <w:divBdr>
                <w:top w:val="none" w:sz="0" w:space="0" w:color="auto"/>
                <w:left w:val="none" w:sz="0" w:space="0" w:color="auto"/>
                <w:bottom w:val="none" w:sz="0" w:space="0" w:color="auto"/>
                <w:right w:val="none" w:sz="0" w:space="0" w:color="auto"/>
              </w:divBdr>
              <w:divsChild>
                <w:div w:id="686179204">
                  <w:marLeft w:val="0"/>
                  <w:marRight w:val="0"/>
                  <w:marTop w:val="0"/>
                  <w:marBottom w:val="0"/>
                  <w:divBdr>
                    <w:top w:val="none" w:sz="0" w:space="0" w:color="auto"/>
                    <w:left w:val="none" w:sz="0" w:space="0" w:color="auto"/>
                    <w:bottom w:val="none" w:sz="0" w:space="0" w:color="auto"/>
                    <w:right w:val="none" w:sz="0" w:space="0" w:color="auto"/>
                  </w:divBdr>
                  <w:divsChild>
                    <w:div w:id="140282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70021">
      <w:bodyDiv w:val="1"/>
      <w:marLeft w:val="0"/>
      <w:marRight w:val="0"/>
      <w:marTop w:val="0"/>
      <w:marBottom w:val="0"/>
      <w:divBdr>
        <w:top w:val="none" w:sz="0" w:space="0" w:color="auto"/>
        <w:left w:val="none" w:sz="0" w:space="0" w:color="auto"/>
        <w:bottom w:val="none" w:sz="0" w:space="0" w:color="auto"/>
        <w:right w:val="none" w:sz="0" w:space="0" w:color="auto"/>
      </w:divBdr>
      <w:divsChild>
        <w:div w:id="150488632">
          <w:marLeft w:val="0"/>
          <w:marRight w:val="0"/>
          <w:marTop w:val="0"/>
          <w:marBottom w:val="0"/>
          <w:divBdr>
            <w:top w:val="none" w:sz="0" w:space="0" w:color="auto"/>
            <w:left w:val="none" w:sz="0" w:space="0" w:color="auto"/>
            <w:bottom w:val="none" w:sz="0" w:space="0" w:color="auto"/>
            <w:right w:val="none" w:sz="0" w:space="0" w:color="auto"/>
          </w:divBdr>
          <w:divsChild>
            <w:div w:id="1728337529">
              <w:marLeft w:val="0"/>
              <w:marRight w:val="0"/>
              <w:marTop w:val="0"/>
              <w:marBottom w:val="0"/>
              <w:divBdr>
                <w:top w:val="none" w:sz="0" w:space="0" w:color="auto"/>
                <w:left w:val="none" w:sz="0" w:space="0" w:color="auto"/>
                <w:bottom w:val="none" w:sz="0" w:space="0" w:color="auto"/>
                <w:right w:val="none" w:sz="0" w:space="0" w:color="auto"/>
              </w:divBdr>
              <w:divsChild>
                <w:div w:id="2081370371">
                  <w:marLeft w:val="0"/>
                  <w:marRight w:val="0"/>
                  <w:marTop w:val="0"/>
                  <w:marBottom w:val="0"/>
                  <w:divBdr>
                    <w:top w:val="none" w:sz="0" w:space="0" w:color="auto"/>
                    <w:left w:val="none" w:sz="0" w:space="0" w:color="auto"/>
                    <w:bottom w:val="none" w:sz="0" w:space="0" w:color="auto"/>
                    <w:right w:val="none" w:sz="0" w:space="0" w:color="auto"/>
                  </w:divBdr>
                  <w:divsChild>
                    <w:div w:id="1856963340">
                      <w:marLeft w:val="0"/>
                      <w:marRight w:val="0"/>
                      <w:marTop w:val="0"/>
                      <w:marBottom w:val="0"/>
                      <w:divBdr>
                        <w:top w:val="none" w:sz="0" w:space="0" w:color="auto"/>
                        <w:left w:val="none" w:sz="0" w:space="0" w:color="auto"/>
                        <w:bottom w:val="none" w:sz="0" w:space="0" w:color="auto"/>
                        <w:right w:val="none" w:sz="0" w:space="0" w:color="auto"/>
                      </w:divBdr>
                      <w:divsChild>
                        <w:div w:id="1325544685">
                          <w:marLeft w:val="0"/>
                          <w:marRight w:val="0"/>
                          <w:marTop w:val="0"/>
                          <w:marBottom w:val="0"/>
                          <w:divBdr>
                            <w:top w:val="none" w:sz="0" w:space="0" w:color="auto"/>
                            <w:left w:val="none" w:sz="0" w:space="0" w:color="auto"/>
                            <w:bottom w:val="none" w:sz="0" w:space="0" w:color="auto"/>
                            <w:right w:val="none" w:sz="0" w:space="0" w:color="auto"/>
                          </w:divBdr>
                          <w:divsChild>
                            <w:div w:id="71242352">
                              <w:marLeft w:val="0"/>
                              <w:marRight w:val="0"/>
                              <w:marTop w:val="0"/>
                              <w:marBottom w:val="0"/>
                              <w:divBdr>
                                <w:top w:val="none" w:sz="0" w:space="0" w:color="auto"/>
                                <w:left w:val="none" w:sz="0" w:space="0" w:color="auto"/>
                                <w:bottom w:val="none" w:sz="0" w:space="0" w:color="auto"/>
                                <w:right w:val="none" w:sz="0" w:space="0" w:color="auto"/>
                              </w:divBdr>
                              <w:divsChild>
                                <w:div w:id="1768387442">
                                  <w:marLeft w:val="0"/>
                                  <w:marRight w:val="0"/>
                                  <w:marTop w:val="0"/>
                                  <w:marBottom w:val="0"/>
                                  <w:divBdr>
                                    <w:top w:val="none" w:sz="0" w:space="0" w:color="auto"/>
                                    <w:left w:val="none" w:sz="0" w:space="0" w:color="auto"/>
                                    <w:bottom w:val="none" w:sz="0" w:space="0" w:color="auto"/>
                                    <w:right w:val="none" w:sz="0" w:space="0" w:color="auto"/>
                                  </w:divBdr>
                                  <w:divsChild>
                                    <w:div w:id="2106262221">
                                      <w:marLeft w:val="0"/>
                                      <w:marRight w:val="0"/>
                                      <w:marTop w:val="0"/>
                                      <w:marBottom w:val="0"/>
                                      <w:divBdr>
                                        <w:top w:val="none" w:sz="0" w:space="0" w:color="auto"/>
                                        <w:left w:val="none" w:sz="0" w:space="0" w:color="auto"/>
                                        <w:bottom w:val="none" w:sz="0" w:space="0" w:color="auto"/>
                                        <w:right w:val="none" w:sz="0" w:space="0" w:color="auto"/>
                                      </w:divBdr>
                                      <w:divsChild>
                                        <w:div w:id="2101291664">
                                          <w:marLeft w:val="0"/>
                                          <w:marRight w:val="0"/>
                                          <w:marTop w:val="0"/>
                                          <w:marBottom w:val="0"/>
                                          <w:divBdr>
                                            <w:top w:val="none" w:sz="0" w:space="0" w:color="auto"/>
                                            <w:left w:val="none" w:sz="0" w:space="0" w:color="auto"/>
                                            <w:bottom w:val="none" w:sz="0" w:space="0" w:color="auto"/>
                                            <w:right w:val="none" w:sz="0" w:space="0" w:color="auto"/>
                                          </w:divBdr>
                                          <w:divsChild>
                                            <w:div w:id="1599369968">
                                              <w:marLeft w:val="0"/>
                                              <w:marRight w:val="0"/>
                                              <w:marTop w:val="0"/>
                                              <w:marBottom w:val="0"/>
                                              <w:divBdr>
                                                <w:top w:val="none" w:sz="0" w:space="0" w:color="auto"/>
                                                <w:left w:val="none" w:sz="0" w:space="0" w:color="auto"/>
                                                <w:bottom w:val="none" w:sz="0" w:space="0" w:color="auto"/>
                                                <w:right w:val="none" w:sz="0" w:space="0" w:color="auto"/>
                                              </w:divBdr>
                                              <w:divsChild>
                                                <w:div w:id="481890778">
                                                  <w:marLeft w:val="0"/>
                                                  <w:marRight w:val="0"/>
                                                  <w:marTop w:val="0"/>
                                                  <w:marBottom w:val="0"/>
                                                  <w:divBdr>
                                                    <w:top w:val="none" w:sz="0" w:space="0" w:color="auto"/>
                                                    <w:left w:val="none" w:sz="0" w:space="0" w:color="auto"/>
                                                    <w:bottom w:val="none" w:sz="0" w:space="0" w:color="auto"/>
                                                    <w:right w:val="none" w:sz="0" w:space="0" w:color="auto"/>
                                                  </w:divBdr>
                                                  <w:divsChild>
                                                    <w:div w:id="1088582118">
                                                      <w:marLeft w:val="0"/>
                                                      <w:marRight w:val="0"/>
                                                      <w:marTop w:val="0"/>
                                                      <w:marBottom w:val="0"/>
                                                      <w:divBdr>
                                                        <w:top w:val="none" w:sz="0" w:space="0" w:color="auto"/>
                                                        <w:left w:val="none" w:sz="0" w:space="0" w:color="auto"/>
                                                        <w:bottom w:val="none" w:sz="0" w:space="0" w:color="auto"/>
                                                        <w:right w:val="none" w:sz="0" w:space="0" w:color="auto"/>
                                                      </w:divBdr>
                                                      <w:divsChild>
                                                        <w:div w:id="133360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471572">
                                              <w:marLeft w:val="0"/>
                                              <w:marRight w:val="0"/>
                                              <w:marTop w:val="0"/>
                                              <w:marBottom w:val="0"/>
                                              <w:divBdr>
                                                <w:top w:val="none" w:sz="0" w:space="0" w:color="auto"/>
                                                <w:left w:val="none" w:sz="0" w:space="0" w:color="auto"/>
                                                <w:bottom w:val="none" w:sz="0" w:space="0" w:color="auto"/>
                                                <w:right w:val="none" w:sz="0" w:space="0" w:color="auto"/>
                                              </w:divBdr>
                                              <w:divsChild>
                                                <w:div w:id="411974249">
                                                  <w:marLeft w:val="0"/>
                                                  <w:marRight w:val="0"/>
                                                  <w:marTop w:val="0"/>
                                                  <w:marBottom w:val="0"/>
                                                  <w:divBdr>
                                                    <w:top w:val="none" w:sz="0" w:space="0" w:color="auto"/>
                                                    <w:left w:val="none" w:sz="0" w:space="0" w:color="auto"/>
                                                    <w:bottom w:val="none" w:sz="0" w:space="0" w:color="auto"/>
                                                    <w:right w:val="none" w:sz="0" w:space="0" w:color="auto"/>
                                                  </w:divBdr>
                                                  <w:divsChild>
                                                    <w:div w:id="1770738975">
                                                      <w:marLeft w:val="0"/>
                                                      <w:marRight w:val="0"/>
                                                      <w:marTop w:val="0"/>
                                                      <w:marBottom w:val="0"/>
                                                      <w:divBdr>
                                                        <w:top w:val="none" w:sz="0" w:space="0" w:color="auto"/>
                                                        <w:left w:val="none" w:sz="0" w:space="0" w:color="auto"/>
                                                        <w:bottom w:val="none" w:sz="0" w:space="0" w:color="auto"/>
                                                        <w:right w:val="none" w:sz="0" w:space="0" w:color="auto"/>
                                                      </w:divBdr>
                                                      <w:divsChild>
                                                        <w:div w:id="11823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42131877">
          <w:marLeft w:val="0"/>
          <w:marRight w:val="0"/>
          <w:marTop w:val="0"/>
          <w:marBottom w:val="0"/>
          <w:divBdr>
            <w:top w:val="none" w:sz="0" w:space="0" w:color="auto"/>
            <w:left w:val="none" w:sz="0" w:space="0" w:color="auto"/>
            <w:bottom w:val="none" w:sz="0" w:space="0" w:color="auto"/>
            <w:right w:val="none" w:sz="0" w:space="0" w:color="auto"/>
          </w:divBdr>
          <w:divsChild>
            <w:div w:id="790831152">
              <w:marLeft w:val="0"/>
              <w:marRight w:val="0"/>
              <w:marTop w:val="0"/>
              <w:marBottom w:val="0"/>
              <w:divBdr>
                <w:top w:val="none" w:sz="0" w:space="0" w:color="auto"/>
                <w:left w:val="none" w:sz="0" w:space="0" w:color="auto"/>
                <w:bottom w:val="none" w:sz="0" w:space="0" w:color="auto"/>
                <w:right w:val="none" w:sz="0" w:space="0" w:color="auto"/>
              </w:divBdr>
              <w:divsChild>
                <w:div w:id="1278827676">
                  <w:marLeft w:val="0"/>
                  <w:marRight w:val="0"/>
                  <w:marTop w:val="0"/>
                  <w:marBottom w:val="0"/>
                  <w:divBdr>
                    <w:top w:val="none" w:sz="0" w:space="0" w:color="auto"/>
                    <w:left w:val="none" w:sz="0" w:space="0" w:color="auto"/>
                    <w:bottom w:val="none" w:sz="0" w:space="0" w:color="auto"/>
                    <w:right w:val="none" w:sz="0" w:space="0" w:color="auto"/>
                  </w:divBdr>
                  <w:divsChild>
                    <w:div w:id="385489907">
                      <w:marLeft w:val="0"/>
                      <w:marRight w:val="0"/>
                      <w:marTop w:val="0"/>
                      <w:marBottom w:val="0"/>
                      <w:divBdr>
                        <w:top w:val="none" w:sz="0" w:space="0" w:color="auto"/>
                        <w:left w:val="none" w:sz="0" w:space="0" w:color="auto"/>
                        <w:bottom w:val="none" w:sz="0" w:space="0" w:color="auto"/>
                        <w:right w:val="none" w:sz="0" w:space="0" w:color="auto"/>
                      </w:divBdr>
                      <w:divsChild>
                        <w:div w:id="1767382953">
                          <w:marLeft w:val="0"/>
                          <w:marRight w:val="0"/>
                          <w:marTop w:val="0"/>
                          <w:marBottom w:val="0"/>
                          <w:divBdr>
                            <w:top w:val="none" w:sz="0" w:space="0" w:color="auto"/>
                            <w:left w:val="none" w:sz="0" w:space="0" w:color="auto"/>
                            <w:bottom w:val="none" w:sz="0" w:space="0" w:color="auto"/>
                            <w:right w:val="none" w:sz="0" w:space="0" w:color="auto"/>
                          </w:divBdr>
                          <w:divsChild>
                            <w:div w:id="1184125053">
                              <w:marLeft w:val="0"/>
                              <w:marRight w:val="0"/>
                              <w:marTop w:val="0"/>
                              <w:marBottom w:val="0"/>
                              <w:divBdr>
                                <w:top w:val="none" w:sz="0" w:space="0" w:color="auto"/>
                                <w:left w:val="none" w:sz="0" w:space="0" w:color="auto"/>
                                <w:bottom w:val="none" w:sz="0" w:space="0" w:color="auto"/>
                                <w:right w:val="none" w:sz="0" w:space="0" w:color="auto"/>
                              </w:divBdr>
                              <w:divsChild>
                                <w:div w:id="1868983572">
                                  <w:marLeft w:val="0"/>
                                  <w:marRight w:val="0"/>
                                  <w:marTop w:val="0"/>
                                  <w:marBottom w:val="0"/>
                                  <w:divBdr>
                                    <w:top w:val="none" w:sz="0" w:space="0" w:color="auto"/>
                                    <w:left w:val="none" w:sz="0" w:space="0" w:color="auto"/>
                                    <w:bottom w:val="none" w:sz="0" w:space="0" w:color="auto"/>
                                    <w:right w:val="none" w:sz="0" w:space="0" w:color="auto"/>
                                  </w:divBdr>
                                  <w:divsChild>
                                    <w:div w:id="1424256110">
                                      <w:marLeft w:val="0"/>
                                      <w:marRight w:val="0"/>
                                      <w:marTop w:val="0"/>
                                      <w:marBottom w:val="0"/>
                                      <w:divBdr>
                                        <w:top w:val="none" w:sz="0" w:space="0" w:color="auto"/>
                                        <w:left w:val="none" w:sz="0" w:space="0" w:color="auto"/>
                                        <w:bottom w:val="none" w:sz="0" w:space="0" w:color="auto"/>
                                        <w:right w:val="none" w:sz="0" w:space="0" w:color="auto"/>
                                      </w:divBdr>
                                      <w:divsChild>
                                        <w:div w:id="484205540">
                                          <w:marLeft w:val="0"/>
                                          <w:marRight w:val="0"/>
                                          <w:marTop w:val="0"/>
                                          <w:marBottom w:val="0"/>
                                          <w:divBdr>
                                            <w:top w:val="none" w:sz="0" w:space="0" w:color="auto"/>
                                            <w:left w:val="none" w:sz="0" w:space="0" w:color="auto"/>
                                            <w:bottom w:val="none" w:sz="0" w:space="0" w:color="auto"/>
                                            <w:right w:val="none" w:sz="0" w:space="0" w:color="auto"/>
                                          </w:divBdr>
                                          <w:divsChild>
                                            <w:div w:id="1548224306">
                                              <w:marLeft w:val="0"/>
                                              <w:marRight w:val="0"/>
                                              <w:marTop w:val="0"/>
                                              <w:marBottom w:val="0"/>
                                              <w:divBdr>
                                                <w:top w:val="none" w:sz="0" w:space="0" w:color="auto"/>
                                                <w:left w:val="none" w:sz="0" w:space="0" w:color="auto"/>
                                                <w:bottom w:val="none" w:sz="0" w:space="0" w:color="auto"/>
                                                <w:right w:val="none" w:sz="0" w:space="0" w:color="auto"/>
                                              </w:divBdr>
                                              <w:divsChild>
                                                <w:div w:id="169210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7370690">
                  <w:marLeft w:val="0"/>
                  <w:marRight w:val="0"/>
                  <w:marTop w:val="0"/>
                  <w:marBottom w:val="0"/>
                  <w:divBdr>
                    <w:top w:val="none" w:sz="0" w:space="0" w:color="auto"/>
                    <w:left w:val="none" w:sz="0" w:space="0" w:color="auto"/>
                    <w:bottom w:val="none" w:sz="0" w:space="0" w:color="auto"/>
                    <w:right w:val="none" w:sz="0" w:space="0" w:color="auto"/>
                  </w:divBdr>
                  <w:divsChild>
                    <w:div w:id="48309783">
                      <w:marLeft w:val="0"/>
                      <w:marRight w:val="0"/>
                      <w:marTop w:val="0"/>
                      <w:marBottom w:val="0"/>
                      <w:divBdr>
                        <w:top w:val="none" w:sz="0" w:space="0" w:color="auto"/>
                        <w:left w:val="none" w:sz="0" w:space="0" w:color="auto"/>
                        <w:bottom w:val="none" w:sz="0" w:space="0" w:color="auto"/>
                        <w:right w:val="none" w:sz="0" w:space="0" w:color="auto"/>
                      </w:divBdr>
                      <w:divsChild>
                        <w:div w:id="172086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982179">
      <w:bodyDiv w:val="1"/>
      <w:marLeft w:val="0"/>
      <w:marRight w:val="0"/>
      <w:marTop w:val="0"/>
      <w:marBottom w:val="0"/>
      <w:divBdr>
        <w:top w:val="none" w:sz="0" w:space="0" w:color="auto"/>
        <w:left w:val="none" w:sz="0" w:space="0" w:color="auto"/>
        <w:bottom w:val="none" w:sz="0" w:space="0" w:color="auto"/>
        <w:right w:val="none" w:sz="0" w:space="0" w:color="auto"/>
      </w:divBdr>
      <w:divsChild>
        <w:div w:id="996760543">
          <w:marLeft w:val="0"/>
          <w:marRight w:val="0"/>
          <w:marTop w:val="0"/>
          <w:marBottom w:val="0"/>
          <w:divBdr>
            <w:top w:val="none" w:sz="0" w:space="0" w:color="auto"/>
            <w:left w:val="none" w:sz="0" w:space="0" w:color="auto"/>
            <w:bottom w:val="none" w:sz="0" w:space="0" w:color="auto"/>
            <w:right w:val="none" w:sz="0" w:space="0" w:color="auto"/>
          </w:divBdr>
          <w:divsChild>
            <w:div w:id="1888683257">
              <w:marLeft w:val="0"/>
              <w:marRight w:val="0"/>
              <w:marTop w:val="0"/>
              <w:marBottom w:val="0"/>
              <w:divBdr>
                <w:top w:val="none" w:sz="0" w:space="0" w:color="auto"/>
                <w:left w:val="none" w:sz="0" w:space="0" w:color="auto"/>
                <w:bottom w:val="none" w:sz="0" w:space="0" w:color="auto"/>
                <w:right w:val="none" w:sz="0" w:space="0" w:color="auto"/>
              </w:divBdr>
              <w:divsChild>
                <w:div w:id="644702621">
                  <w:marLeft w:val="0"/>
                  <w:marRight w:val="0"/>
                  <w:marTop w:val="0"/>
                  <w:marBottom w:val="0"/>
                  <w:divBdr>
                    <w:top w:val="none" w:sz="0" w:space="0" w:color="auto"/>
                    <w:left w:val="none" w:sz="0" w:space="0" w:color="auto"/>
                    <w:bottom w:val="none" w:sz="0" w:space="0" w:color="auto"/>
                    <w:right w:val="none" w:sz="0" w:space="0" w:color="auto"/>
                  </w:divBdr>
                  <w:divsChild>
                    <w:div w:id="1906648715">
                      <w:marLeft w:val="0"/>
                      <w:marRight w:val="0"/>
                      <w:marTop w:val="0"/>
                      <w:marBottom w:val="0"/>
                      <w:divBdr>
                        <w:top w:val="none" w:sz="0" w:space="0" w:color="auto"/>
                        <w:left w:val="none" w:sz="0" w:space="0" w:color="auto"/>
                        <w:bottom w:val="none" w:sz="0" w:space="0" w:color="auto"/>
                        <w:right w:val="none" w:sz="0" w:space="0" w:color="auto"/>
                      </w:divBdr>
                      <w:divsChild>
                        <w:div w:id="732583077">
                          <w:marLeft w:val="0"/>
                          <w:marRight w:val="0"/>
                          <w:marTop w:val="0"/>
                          <w:marBottom w:val="0"/>
                          <w:divBdr>
                            <w:top w:val="none" w:sz="0" w:space="0" w:color="auto"/>
                            <w:left w:val="none" w:sz="0" w:space="0" w:color="auto"/>
                            <w:bottom w:val="none" w:sz="0" w:space="0" w:color="auto"/>
                            <w:right w:val="none" w:sz="0" w:space="0" w:color="auto"/>
                          </w:divBdr>
                          <w:divsChild>
                            <w:div w:id="110325061">
                              <w:marLeft w:val="0"/>
                              <w:marRight w:val="0"/>
                              <w:marTop w:val="0"/>
                              <w:marBottom w:val="0"/>
                              <w:divBdr>
                                <w:top w:val="none" w:sz="0" w:space="0" w:color="auto"/>
                                <w:left w:val="none" w:sz="0" w:space="0" w:color="auto"/>
                                <w:bottom w:val="none" w:sz="0" w:space="0" w:color="auto"/>
                                <w:right w:val="none" w:sz="0" w:space="0" w:color="auto"/>
                              </w:divBdr>
                              <w:divsChild>
                                <w:div w:id="731394372">
                                  <w:marLeft w:val="0"/>
                                  <w:marRight w:val="0"/>
                                  <w:marTop w:val="0"/>
                                  <w:marBottom w:val="0"/>
                                  <w:divBdr>
                                    <w:top w:val="none" w:sz="0" w:space="0" w:color="auto"/>
                                    <w:left w:val="none" w:sz="0" w:space="0" w:color="auto"/>
                                    <w:bottom w:val="none" w:sz="0" w:space="0" w:color="auto"/>
                                    <w:right w:val="none" w:sz="0" w:space="0" w:color="auto"/>
                                  </w:divBdr>
                                  <w:divsChild>
                                    <w:div w:id="403451138">
                                      <w:marLeft w:val="0"/>
                                      <w:marRight w:val="0"/>
                                      <w:marTop w:val="0"/>
                                      <w:marBottom w:val="0"/>
                                      <w:divBdr>
                                        <w:top w:val="none" w:sz="0" w:space="0" w:color="auto"/>
                                        <w:left w:val="none" w:sz="0" w:space="0" w:color="auto"/>
                                        <w:bottom w:val="none" w:sz="0" w:space="0" w:color="auto"/>
                                        <w:right w:val="none" w:sz="0" w:space="0" w:color="auto"/>
                                      </w:divBdr>
                                      <w:divsChild>
                                        <w:div w:id="2065522445">
                                          <w:marLeft w:val="0"/>
                                          <w:marRight w:val="0"/>
                                          <w:marTop w:val="0"/>
                                          <w:marBottom w:val="0"/>
                                          <w:divBdr>
                                            <w:top w:val="none" w:sz="0" w:space="0" w:color="auto"/>
                                            <w:left w:val="none" w:sz="0" w:space="0" w:color="auto"/>
                                            <w:bottom w:val="none" w:sz="0" w:space="0" w:color="auto"/>
                                            <w:right w:val="none" w:sz="0" w:space="0" w:color="auto"/>
                                          </w:divBdr>
                                          <w:divsChild>
                                            <w:div w:id="388530007">
                                              <w:marLeft w:val="0"/>
                                              <w:marRight w:val="0"/>
                                              <w:marTop w:val="0"/>
                                              <w:marBottom w:val="0"/>
                                              <w:divBdr>
                                                <w:top w:val="none" w:sz="0" w:space="0" w:color="auto"/>
                                                <w:left w:val="none" w:sz="0" w:space="0" w:color="auto"/>
                                                <w:bottom w:val="none" w:sz="0" w:space="0" w:color="auto"/>
                                                <w:right w:val="none" w:sz="0" w:space="0" w:color="auto"/>
                                              </w:divBdr>
                                              <w:divsChild>
                                                <w:div w:id="1480345402">
                                                  <w:marLeft w:val="0"/>
                                                  <w:marRight w:val="0"/>
                                                  <w:marTop w:val="0"/>
                                                  <w:marBottom w:val="0"/>
                                                  <w:divBdr>
                                                    <w:top w:val="none" w:sz="0" w:space="0" w:color="auto"/>
                                                    <w:left w:val="none" w:sz="0" w:space="0" w:color="auto"/>
                                                    <w:bottom w:val="none" w:sz="0" w:space="0" w:color="auto"/>
                                                    <w:right w:val="none" w:sz="0" w:space="0" w:color="auto"/>
                                                  </w:divBdr>
                                                  <w:divsChild>
                                                    <w:div w:id="1397046545">
                                                      <w:marLeft w:val="0"/>
                                                      <w:marRight w:val="0"/>
                                                      <w:marTop w:val="0"/>
                                                      <w:marBottom w:val="0"/>
                                                      <w:divBdr>
                                                        <w:top w:val="none" w:sz="0" w:space="0" w:color="auto"/>
                                                        <w:left w:val="none" w:sz="0" w:space="0" w:color="auto"/>
                                                        <w:bottom w:val="none" w:sz="0" w:space="0" w:color="auto"/>
                                                        <w:right w:val="none" w:sz="0" w:space="0" w:color="auto"/>
                                                      </w:divBdr>
                                                      <w:divsChild>
                                                        <w:div w:id="12459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786520">
                                              <w:marLeft w:val="0"/>
                                              <w:marRight w:val="0"/>
                                              <w:marTop w:val="0"/>
                                              <w:marBottom w:val="0"/>
                                              <w:divBdr>
                                                <w:top w:val="none" w:sz="0" w:space="0" w:color="auto"/>
                                                <w:left w:val="none" w:sz="0" w:space="0" w:color="auto"/>
                                                <w:bottom w:val="none" w:sz="0" w:space="0" w:color="auto"/>
                                                <w:right w:val="none" w:sz="0" w:space="0" w:color="auto"/>
                                              </w:divBdr>
                                              <w:divsChild>
                                                <w:div w:id="2089382956">
                                                  <w:marLeft w:val="0"/>
                                                  <w:marRight w:val="0"/>
                                                  <w:marTop w:val="0"/>
                                                  <w:marBottom w:val="0"/>
                                                  <w:divBdr>
                                                    <w:top w:val="none" w:sz="0" w:space="0" w:color="auto"/>
                                                    <w:left w:val="none" w:sz="0" w:space="0" w:color="auto"/>
                                                    <w:bottom w:val="none" w:sz="0" w:space="0" w:color="auto"/>
                                                    <w:right w:val="none" w:sz="0" w:space="0" w:color="auto"/>
                                                  </w:divBdr>
                                                  <w:divsChild>
                                                    <w:div w:id="1611546094">
                                                      <w:marLeft w:val="0"/>
                                                      <w:marRight w:val="0"/>
                                                      <w:marTop w:val="0"/>
                                                      <w:marBottom w:val="0"/>
                                                      <w:divBdr>
                                                        <w:top w:val="none" w:sz="0" w:space="0" w:color="auto"/>
                                                        <w:left w:val="none" w:sz="0" w:space="0" w:color="auto"/>
                                                        <w:bottom w:val="none" w:sz="0" w:space="0" w:color="auto"/>
                                                        <w:right w:val="none" w:sz="0" w:space="0" w:color="auto"/>
                                                      </w:divBdr>
                                                      <w:divsChild>
                                                        <w:div w:id="150451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4609468">
          <w:marLeft w:val="0"/>
          <w:marRight w:val="0"/>
          <w:marTop w:val="0"/>
          <w:marBottom w:val="0"/>
          <w:divBdr>
            <w:top w:val="none" w:sz="0" w:space="0" w:color="auto"/>
            <w:left w:val="none" w:sz="0" w:space="0" w:color="auto"/>
            <w:bottom w:val="none" w:sz="0" w:space="0" w:color="auto"/>
            <w:right w:val="none" w:sz="0" w:space="0" w:color="auto"/>
          </w:divBdr>
          <w:divsChild>
            <w:div w:id="1764689713">
              <w:marLeft w:val="0"/>
              <w:marRight w:val="0"/>
              <w:marTop w:val="0"/>
              <w:marBottom w:val="0"/>
              <w:divBdr>
                <w:top w:val="none" w:sz="0" w:space="0" w:color="auto"/>
                <w:left w:val="none" w:sz="0" w:space="0" w:color="auto"/>
                <w:bottom w:val="none" w:sz="0" w:space="0" w:color="auto"/>
                <w:right w:val="none" w:sz="0" w:space="0" w:color="auto"/>
              </w:divBdr>
              <w:divsChild>
                <w:div w:id="1637760661">
                  <w:marLeft w:val="0"/>
                  <w:marRight w:val="0"/>
                  <w:marTop w:val="0"/>
                  <w:marBottom w:val="0"/>
                  <w:divBdr>
                    <w:top w:val="none" w:sz="0" w:space="0" w:color="auto"/>
                    <w:left w:val="none" w:sz="0" w:space="0" w:color="auto"/>
                    <w:bottom w:val="none" w:sz="0" w:space="0" w:color="auto"/>
                    <w:right w:val="none" w:sz="0" w:space="0" w:color="auto"/>
                  </w:divBdr>
                  <w:divsChild>
                    <w:div w:id="1420441159">
                      <w:marLeft w:val="0"/>
                      <w:marRight w:val="0"/>
                      <w:marTop w:val="0"/>
                      <w:marBottom w:val="0"/>
                      <w:divBdr>
                        <w:top w:val="none" w:sz="0" w:space="0" w:color="auto"/>
                        <w:left w:val="none" w:sz="0" w:space="0" w:color="auto"/>
                        <w:bottom w:val="none" w:sz="0" w:space="0" w:color="auto"/>
                        <w:right w:val="none" w:sz="0" w:space="0" w:color="auto"/>
                      </w:divBdr>
                      <w:divsChild>
                        <w:div w:id="155460202">
                          <w:marLeft w:val="0"/>
                          <w:marRight w:val="0"/>
                          <w:marTop w:val="0"/>
                          <w:marBottom w:val="0"/>
                          <w:divBdr>
                            <w:top w:val="none" w:sz="0" w:space="0" w:color="auto"/>
                            <w:left w:val="none" w:sz="0" w:space="0" w:color="auto"/>
                            <w:bottom w:val="none" w:sz="0" w:space="0" w:color="auto"/>
                            <w:right w:val="none" w:sz="0" w:space="0" w:color="auto"/>
                          </w:divBdr>
                          <w:divsChild>
                            <w:div w:id="182788102">
                              <w:marLeft w:val="0"/>
                              <w:marRight w:val="0"/>
                              <w:marTop w:val="0"/>
                              <w:marBottom w:val="0"/>
                              <w:divBdr>
                                <w:top w:val="none" w:sz="0" w:space="0" w:color="auto"/>
                                <w:left w:val="none" w:sz="0" w:space="0" w:color="auto"/>
                                <w:bottom w:val="none" w:sz="0" w:space="0" w:color="auto"/>
                                <w:right w:val="none" w:sz="0" w:space="0" w:color="auto"/>
                              </w:divBdr>
                              <w:divsChild>
                                <w:div w:id="624585879">
                                  <w:marLeft w:val="0"/>
                                  <w:marRight w:val="0"/>
                                  <w:marTop w:val="0"/>
                                  <w:marBottom w:val="0"/>
                                  <w:divBdr>
                                    <w:top w:val="none" w:sz="0" w:space="0" w:color="auto"/>
                                    <w:left w:val="none" w:sz="0" w:space="0" w:color="auto"/>
                                    <w:bottom w:val="none" w:sz="0" w:space="0" w:color="auto"/>
                                    <w:right w:val="none" w:sz="0" w:space="0" w:color="auto"/>
                                  </w:divBdr>
                                  <w:divsChild>
                                    <w:div w:id="1185291781">
                                      <w:marLeft w:val="0"/>
                                      <w:marRight w:val="0"/>
                                      <w:marTop w:val="0"/>
                                      <w:marBottom w:val="0"/>
                                      <w:divBdr>
                                        <w:top w:val="none" w:sz="0" w:space="0" w:color="auto"/>
                                        <w:left w:val="none" w:sz="0" w:space="0" w:color="auto"/>
                                        <w:bottom w:val="none" w:sz="0" w:space="0" w:color="auto"/>
                                        <w:right w:val="none" w:sz="0" w:space="0" w:color="auto"/>
                                      </w:divBdr>
                                      <w:divsChild>
                                        <w:div w:id="349062214">
                                          <w:marLeft w:val="0"/>
                                          <w:marRight w:val="0"/>
                                          <w:marTop w:val="0"/>
                                          <w:marBottom w:val="0"/>
                                          <w:divBdr>
                                            <w:top w:val="none" w:sz="0" w:space="0" w:color="auto"/>
                                            <w:left w:val="none" w:sz="0" w:space="0" w:color="auto"/>
                                            <w:bottom w:val="none" w:sz="0" w:space="0" w:color="auto"/>
                                            <w:right w:val="none" w:sz="0" w:space="0" w:color="auto"/>
                                          </w:divBdr>
                                          <w:divsChild>
                                            <w:div w:id="1679623229">
                                              <w:marLeft w:val="0"/>
                                              <w:marRight w:val="0"/>
                                              <w:marTop w:val="0"/>
                                              <w:marBottom w:val="0"/>
                                              <w:divBdr>
                                                <w:top w:val="none" w:sz="0" w:space="0" w:color="auto"/>
                                                <w:left w:val="none" w:sz="0" w:space="0" w:color="auto"/>
                                                <w:bottom w:val="none" w:sz="0" w:space="0" w:color="auto"/>
                                                <w:right w:val="none" w:sz="0" w:space="0" w:color="auto"/>
                                              </w:divBdr>
                                              <w:divsChild>
                                                <w:div w:id="39216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34483444">
                  <w:marLeft w:val="0"/>
                  <w:marRight w:val="0"/>
                  <w:marTop w:val="0"/>
                  <w:marBottom w:val="0"/>
                  <w:divBdr>
                    <w:top w:val="none" w:sz="0" w:space="0" w:color="auto"/>
                    <w:left w:val="none" w:sz="0" w:space="0" w:color="auto"/>
                    <w:bottom w:val="none" w:sz="0" w:space="0" w:color="auto"/>
                    <w:right w:val="none" w:sz="0" w:space="0" w:color="auto"/>
                  </w:divBdr>
                  <w:divsChild>
                    <w:div w:id="1061948746">
                      <w:marLeft w:val="0"/>
                      <w:marRight w:val="0"/>
                      <w:marTop w:val="0"/>
                      <w:marBottom w:val="0"/>
                      <w:divBdr>
                        <w:top w:val="none" w:sz="0" w:space="0" w:color="auto"/>
                        <w:left w:val="none" w:sz="0" w:space="0" w:color="auto"/>
                        <w:bottom w:val="none" w:sz="0" w:space="0" w:color="auto"/>
                        <w:right w:val="none" w:sz="0" w:space="0" w:color="auto"/>
                      </w:divBdr>
                      <w:divsChild>
                        <w:div w:id="164491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067617">
      <w:bodyDiv w:val="1"/>
      <w:marLeft w:val="0"/>
      <w:marRight w:val="0"/>
      <w:marTop w:val="0"/>
      <w:marBottom w:val="0"/>
      <w:divBdr>
        <w:top w:val="none" w:sz="0" w:space="0" w:color="auto"/>
        <w:left w:val="none" w:sz="0" w:space="0" w:color="auto"/>
        <w:bottom w:val="none" w:sz="0" w:space="0" w:color="auto"/>
        <w:right w:val="none" w:sz="0" w:space="0" w:color="auto"/>
      </w:divBdr>
      <w:divsChild>
        <w:div w:id="598559373">
          <w:marLeft w:val="0"/>
          <w:marRight w:val="0"/>
          <w:marTop w:val="0"/>
          <w:marBottom w:val="0"/>
          <w:divBdr>
            <w:top w:val="none" w:sz="0" w:space="0" w:color="auto"/>
            <w:left w:val="none" w:sz="0" w:space="0" w:color="auto"/>
            <w:bottom w:val="none" w:sz="0" w:space="0" w:color="auto"/>
            <w:right w:val="none" w:sz="0" w:space="0" w:color="auto"/>
          </w:divBdr>
          <w:divsChild>
            <w:div w:id="1701858644">
              <w:marLeft w:val="0"/>
              <w:marRight w:val="0"/>
              <w:marTop w:val="0"/>
              <w:marBottom w:val="0"/>
              <w:divBdr>
                <w:top w:val="none" w:sz="0" w:space="0" w:color="auto"/>
                <w:left w:val="none" w:sz="0" w:space="0" w:color="auto"/>
                <w:bottom w:val="none" w:sz="0" w:space="0" w:color="auto"/>
                <w:right w:val="none" w:sz="0" w:space="0" w:color="auto"/>
              </w:divBdr>
              <w:divsChild>
                <w:div w:id="574702229">
                  <w:marLeft w:val="0"/>
                  <w:marRight w:val="0"/>
                  <w:marTop w:val="0"/>
                  <w:marBottom w:val="0"/>
                  <w:divBdr>
                    <w:top w:val="none" w:sz="0" w:space="0" w:color="auto"/>
                    <w:left w:val="none" w:sz="0" w:space="0" w:color="auto"/>
                    <w:bottom w:val="none" w:sz="0" w:space="0" w:color="auto"/>
                    <w:right w:val="none" w:sz="0" w:space="0" w:color="auto"/>
                  </w:divBdr>
                  <w:divsChild>
                    <w:div w:id="1902207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58273">
          <w:marLeft w:val="0"/>
          <w:marRight w:val="0"/>
          <w:marTop w:val="0"/>
          <w:marBottom w:val="0"/>
          <w:divBdr>
            <w:top w:val="none" w:sz="0" w:space="0" w:color="auto"/>
            <w:left w:val="none" w:sz="0" w:space="0" w:color="auto"/>
            <w:bottom w:val="none" w:sz="0" w:space="0" w:color="auto"/>
            <w:right w:val="none" w:sz="0" w:space="0" w:color="auto"/>
          </w:divBdr>
          <w:divsChild>
            <w:div w:id="297536533">
              <w:marLeft w:val="0"/>
              <w:marRight w:val="0"/>
              <w:marTop w:val="0"/>
              <w:marBottom w:val="0"/>
              <w:divBdr>
                <w:top w:val="none" w:sz="0" w:space="0" w:color="auto"/>
                <w:left w:val="none" w:sz="0" w:space="0" w:color="auto"/>
                <w:bottom w:val="none" w:sz="0" w:space="0" w:color="auto"/>
                <w:right w:val="none" w:sz="0" w:space="0" w:color="auto"/>
              </w:divBdr>
              <w:divsChild>
                <w:div w:id="45692268">
                  <w:marLeft w:val="0"/>
                  <w:marRight w:val="0"/>
                  <w:marTop w:val="0"/>
                  <w:marBottom w:val="0"/>
                  <w:divBdr>
                    <w:top w:val="none" w:sz="0" w:space="0" w:color="auto"/>
                    <w:left w:val="none" w:sz="0" w:space="0" w:color="auto"/>
                    <w:bottom w:val="none" w:sz="0" w:space="0" w:color="auto"/>
                    <w:right w:val="none" w:sz="0" w:space="0" w:color="auto"/>
                  </w:divBdr>
                  <w:divsChild>
                    <w:div w:id="343366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1397905">
      <w:bodyDiv w:val="1"/>
      <w:marLeft w:val="0"/>
      <w:marRight w:val="0"/>
      <w:marTop w:val="0"/>
      <w:marBottom w:val="0"/>
      <w:divBdr>
        <w:top w:val="none" w:sz="0" w:space="0" w:color="auto"/>
        <w:left w:val="none" w:sz="0" w:space="0" w:color="auto"/>
        <w:bottom w:val="none" w:sz="0" w:space="0" w:color="auto"/>
        <w:right w:val="none" w:sz="0" w:space="0" w:color="auto"/>
      </w:divBdr>
      <w:divsChild>
        <w:div w:id="574248368">
          <w:marLeft w:val="0"/>
          <w:marRight w:val="0"/>
          <w:marTop w:val="0"/>
          <w:marBottom w:val="0"/>
          <w:divBdr>
            <w:top w:val="none" w:sz="0" w:space="0" w:color="auto"/>
            <w:left w:val="none" w:sz="0" w:space="0" w:color="auto"/>
            <w:bottom w:val="none" w:sz="0" w:space="0" w:color="auto"/>
            <w:right w:val="none" w:sz="0" w:space="0" w:color="auto"/>
          </w:divBdr>
          <w:divsChild>
            <w:div w:id="2078673014">
              <w:marLeft w:val="0"/>
              <w:marRight w:val="0"/>
              <w:marTop w:val="0"/>
              <w:marBottom w:val="0"/>
              <w:divBdr>
                <w:top w:val="none" w:sz="0" w:space="0" w:color="auto"/>
                <w:left w:val="none" w:sz="0" w:space="0" w:color="auto"/>
                <w:bottom w:val="none" w:sz="0" w:space="0" w:color="auto"/>
                <w:right w:val="none" w:sz="0" w:space="0" w:color="auto"/>
              </w:divBdr>
              <w:divsChild>
                <w:div w:id="837840877">
                  <w:marLeft w:val="0"/>
                  <w:marRight w:val="0"/>
                  <w:marTop w:val="0"/>
                  <w:marBottom w:val="0"/>
                  <w:divBdr>
                    <w:top w:val="none" w:sz="0" w:space="0" w:color="auto"/>
                    <w:left w:val="none" w:sz="0" w:space="0" w:color="auto"/>
                    <w:bottom w:val="none" w:sz="0" w:space="0" w:color="auto"/>
                    <w:right w:val="none" w:sz="0" w:space="0" w:color="auto"/>
                  </w:divBdr>
                  <w:divsChild>
                    <w:div w:id="324213326">
                      <w:marLeft w:val="0"/>
                      <w:marRight w:val="0"/>
                      <w:marTop w:val="0"/>
                      <w:marBottom w:val="0"/>
                      <w:divBdr>
                        <w:top w:val="none" w:sz="0" w:space="0" w:color="auto"/>
                        <w:left w:val="none" w:sz="0" w:space="0" w:color="auto"/>
                        <w:bottom w:val="none" w:sz="0" w:space="0" w:color="auto"/>
                        <w:right w:val="none" w:sz="0" w:space="0" w:color="auto"/>
                      </w:divBdr>
                      <w:divsChild>
                        <w:div w:id="2136945238">
                          <w:marLeft w:val="0"/>
                          <w:marRight w:val="0"/>
                          <w:marTop w:val="0"/>
                          <w:marBottom w:val="0"/>
                          <w:divBdr>
                            <w:top w:val="none" w:sz="0" w:space="0" w:color="auto"/>
                            <w:left w:val="none" w:sz="0" w:space="0" w:color="auto"/>
                            <w:bottom w:val="none" w:sz="0" w:space="0" w:color="auto"/>
                            <w:right w:val="none" w:sz="0" w:space="0" w:color="auto"/>
                          </w:divBdr>
                          <w:divsChild>
                            <w:div w:id="324668694">
                              <w:marLeft w:val="0"/>
                              <w:marRight w:val="0"/>
                              <w:marTop w:val="0"/>
                              <w:marBottom w:val="0"/>
                              <w:divBdr>
                                <w:top w:val="none" w:sz="0" w:space="0" w:color="auto"/>
                                <w:left w:val="none" w:sz="0" w:space="0" w:color="auto"/>
                                <w:bottom w:val="none" w:sz="0" w:space="0" w:color="auto"/>
                                <w:right w:val="none" w:sz="0" w:space="0" w:color="auto"/>
                              </w:divBdr>
                              <w:divsChild>
                                <w:div w:id="660042737">
                                  <w:marLeft w:val="0"/>
                                  <w:marRight w:val="0"/>
                                  <w:marTop w:val="0"/>
                                  <w:marBottom w:val="0"/>
                                  <w:divBdr>
                                    <w:top w:val="none" w:sz="0" w:space="0" w:color="auto"/>
                                    <w:left w:val="none" w:sz="0" w:space="0" w:color="auto"/>
                                    <w:bottom w:val="none" w:sz="0" w:space="0" w:color="auto"/>
                                    <w:right w:val="none" w:sz="0" w:space="0" w:color="auto"/>
                                  </w:divBdr>
                                  <w:divsChild>
                                    <w:div w:id="2116944156">
                                      <w:marLeft w:val="0"/>
                                      <w:marRight w:val="0"/>
                                      <w:marTop w:val="0"/>
                                      <w:marBottom w:val="0"/>
                                      <w:divBdr>
                                        <w:top w:val="none" w:sz="0" w:space="0" w:color="auto"/>
                                        <w:left w:val="none" w:sz="0" w:space="0" w:color="auto"/>
                                        <w:bottom w:val="none" w:sz="0" w:space="0" w:color="auto"/>
                                        <w:right w:val="none" w:sz="0" w:space="0" w:color="auto"/>
                                      </w:divBdr>
                                      <w:divsChild>
                                        <w:div w:id="1636906958">
                                          <w:marLeft w:val="0"/>
                                          <w:marRight w:val="0"/>
                                          <w:marTop w:val="0"/>
                                          <w:marBottom w:val="0"/>
                                          <w:divBdr>
                                            <w:top w:val="none" w:sz="0" w:space="0" w:color="auto"/>
                                            <w:left w:val="none" w:sz="0" w:space="0" w:color="auto"/>
                                            <w:bottom w:val="none" w:sz="0" w:space="0" w:color="auto"/>
                                            <w:right w:val="none" w:sz="0" w:space="0" w:color="auto"/>
                                          </w:divBdr>
                                          <w:divsChild>
                                            <w:div w:id="434908047">
                                              <w:marLeft w:val="0"/>
                                              <w:marRight w:val="0"/>
                                              <w:marTop w:val="0"/>
                                              <w:marBottom w:val="0"/>
                                              <w:divBdr>
                                                <w:top w:val="none" w:sz="0" w:space="0" w:color="auto"/>
                                                <w:left w:val="none" w:sz="0" w:space="0" w:color="auto"/>
                                                <w:bottom w:val="none" w:sz="0" w:space="0" w:color="auto"/>
                                                <w:right w:val="none" w:sz="0" w:space="0" w:color="auto"/>
                                              </w:divBdr>
                                              <w:divsChild>
                                                <w:div w:id="738670683">
                                                  <w:marLeft w:val="0"/>
                                                  <w:marRight w:val="0"/>
                                                  <w:marTop w:val="0"/>
                                                  <w:marBottom w:val="0"/>
                                                  <w:divBdr>
                                                    <w:top w:val="none" w:sz="0" w:space="0" w:color="auto"/>
                                                    <w:left w:val="none" w:sz="0" w:space="0" w:color="auto"/>
                                                    <w:bottom w:val="none" w:sz="0" w:space="0" w:color="auto"/>
                                                    <w:right w:val="none" w:sz="0" w:space="0" w:color="auto"/>
                                                  </w:divBdr>
                                                  <w:divsChild>
                                                    <w:div w:id="807624044">
                                                      <w:marLeft w:val="0"/>
                                                      <w:marRight w:val="0"/>
                                                      <w:marTop w:val="0"/>
                                                      <w:marBottom w:val="0"/>
                                                      <w:divBdr>
                                                        <w:top w:val="none" w:sz="0" w:space="0" w:color="auto"/>
                                                        <w:left w:val="none" w:sz="0" w:space="0" w:color="auto"/>
                                                        <w:bottom w:val="none" w:sz="0" w:space="0" w:color="auto"/>
                                                        <w:right w:val="none" w:sz="0" w:space="0" w:color="auto"/>
                                                      </w:divBdr>
                                                      <w:divsChild>
                                                        <w:div w:id="29472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408120">
                                              <w:marLeft w:val="0"/>
                                              <w:marRight w:val="0"/>
                                              <w:marTop w:val="0"/>
                                              <w:marBottom w:val="0"/>
                                              <w:divBdr>
                                                <w:top w:val="none" w:sz="0" w:space="0" w:color="auto"/>
                                                <w:left w:val="none" w:sz="0" w:space="0" w:color="auto"/>
                                                <w:bottom w:val="none" w:sz="0" w:space="0" w:color="auto"/>
                                                <w:right w:val="none" w:sz="0" w:space="0" w:color="auto"/>
                                              </w:divBdr>
                                              <w:divsChild>
                                                <w:div w:id="477116675">
                                                  <w:marLeft w:val="0"/>
                                                  <w:marRight w:val="0"/>
                                                  <w:marTop w:val="0"/>
                                                  <w:marBottom w:val="0"/>
                                                  <w:divBdr>
                                                    <w:top w:val="none" w:sz="0" w:space="0" w:color="auto"/>
                                                    <w:left w:val="none" w:sz="0" w:space="0" w:color="auto"/>
                                                    <w:bottom w:val="none" w:sz="0" w:space="0" w:color="auto"/>
                                                    <w:right w:val="none" w:sz="0" w:space="0" w:color="auto"/>
                                                  </w:divBdr>
                                                  <w:divsChild>
                                                    <w:div w:id="817920449">
                                                      <w:marLeft w:val="0"/>
                                                      <w:marRight w:val="0"/>
                                                      <w:marTop w:val="0"/>
                                                      <w:marBottom w:val="0"/>
                                                      <w:divBdr>
                                                        <w:top w:val="none" w:sz="0" w:space="0" w:color="auto"/>
                                                        <w:left w:val="none" w:sz="0" w:space="0" w:color="auto"/>
                                                        <w:bottom w:val="none" w:sz="0" w:space="0" w:color="auto"/>
                                                        <w:right w:val="none" w:sz="0" w:space="0" w:color="auto"/>
                                                      </w:divBdr>
                                                      <w:divsChild>
                                                        <w:div w:id="88140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67136732">
          <w:marLeft w:val="0"/>
          <w:marRight w:val="0"/>
          <w:marTop w:val="0"/>
          <w:marBottom w:val="0"/>
          <w:divBdr>
            <w:top w:val="none" w:sz="0" w:space="0" w:color="auto"/>
            <w:left w:val="none" w:sz="0" w:space="0" w:color="auto"/>
            <w:bottom w:val="none" w:sz="0" w:space="0" w:color="auto"/>
            <w:right w:val="none" w:sz="0" w:space="0" w:color="auto"/>
          </w:divBdr>
          <w:divsChild>
            <w:div w:id="837693475">
              <w:marLeft w:val="0"/>
              <w:marRight w:val="0"/>
              <w:marTop w:val="0"/>
              <w:marBottom w:val="0"/>
              <w:divBdr>
                <w:top w:val="none" w:sz="0" w:space="0" w:color="auto"/>
                <w:left w:val="none" w:sz="0" w:space="0" w:color="auto"/>
                <w:bottom w:val="none" w:sz="0" w:space="0" w:color="auto"/>
                <w:right w:val="none" w:sz="0" w:space="0" w:color="auto"/>
              </w:divBdr>
              <w:divsChild>
                <w:div w:id="563761958">
                  <w:marLeft w:val="0"/>
                  <w:marRight w:val="0"/>
                  <w:marTop w:val="0"/>
                  <w:marBottom w:val="0"/>
                  <w:divBdr>
                    <w:top w:val="none" w:sz="0" w:space="0" w:color="auto"/>
                    <w:left w:val="none" w:sz="0" w:space="0" w:color="auto"/>
                    <w:bottom w:val="none" w:sz="0" w:space="0" w:color="auto"/>
                    <w:right w:val="none" w:sz="0" w:space="0" w:color="auto"/>
                  </w:divBdr>
                  <w:divsChild>
                    <w:div w:id="935555324">
                      <w:marLeft w:val="0"/>
                      <w:marRight w:val="0"/>
                      <w:marTop w:val="0"/>
                      <w:marBottom w:val="0"/>
                      <w:divBdr>
                        <w:top w:val="none" w:sz="0" w:space="0" w:color="auto"/>
                        <w:left w:val="none" w:sz="0" w:space="0" w:color="auto"/>
                        <w:bottom w:val="none" w:sz="0" w:space="0" w:color="auto"/>
                        <w:right w:val="none" w:sz="0" w:space="0" w:color="auto"/>
                      </w:divBdr>
                      <w:divsChild>
                        <w:div w:id="1016276115">
                          <w:marLeft w:val="0"/>
                          <w:marRight w:val="0"/>
                          <w:marTop w:val="0"/>
                          <w:marBottom w:val="0"/>
                          <w:divBdr>
                            <w:top w:val="none" w:sz="0" w:space="0" w:color="auto"/>
                            <w:left w:val="none" w:sz="0" w:space="0" w:color="auto"/>
                            <w:bottom w:val="none" w:sz="0" w:space="0" w:color="auto"/>
                            <w:right w:val="none" w:sz="0" w:space="0" w:color="auto"/>
                          </w:divBdr>
                          <w:divsChild>
                            <w:div w:id="108277865">
                              <w:marLeft w:val="0"/>
                              <w:marRight w:val="0"/>
                              <w:marTop w:val="0"/>
                              <w:marBottom w:val="0"/>
                              <w:divBdr>
                                <w:top w:val="none" w:sz="0" w:space="0" w:color="auto"/>
                                <w:left w:val="none" w:sz="0" w:space="0" w:color="auto"/>
                                <w:bottom w:val="none" w:sz="0" w:space="0" w:color="auto"/>
                                <w:right w:val="none" w:sz="0" w:space="0" w:color="auto"/>
                              </w:divBdr>
                              <w:divsChild>
                                <w:div w:id="1539463378">
                                  <w:marLeft w:val="0"/>
                                  <w:marRight w:val="0"/>
                                  <w:marTop w:val="0"/>
                                  <w:marBottom w:val="0"/>
                                  <w:divBdr>
                                    <w:top w:val="none" w:sz="0" w:space="0" w:color="auto"/>
                                    <w:left w:val="none" w:sz="0" w:space="0" w:color="auto"/>
                                    <w:bottom w:val="none" w:sz="0" w:space="0" w:color="auto"/>
                                    <w:right w:val="none" w:sz="0" w:space="0" w:color="auto"/>
                                  </w:divBdr>
                                  <w:divsChild>
                                    <w:div w:id="17633357">
                                      <w:marLeft w:val="0"/>
                                      <w:marRight w:val="0"/>
                                      <w:marTop w:val="0"/>
                                      <w:marBottom w:val="0"/>
                                      <w:divBdr>
                                        <w:top w:val="none" w:sz="0" w:space="0" w:color="auto"/>
                                        <w:left w:val="none" w:sz="0" w:space="0" w:color="auto"/>
                                        <w:bottom w:val="none" w:sz="0" w:space="0" w:color="auto"/>
                                        <w:right w:val="none" w:sz="0" w:space="0" w:color="auto"/>
                                      </w:divBdr>
                                      <w:divsChild>
                                        <w:div w:id="1846094891">
                                          <w:marLeft w:val="0"/>
                                          <w:marRight w:val="0"/>
                                          <w:marTop w:val="0"/>
                                          <w:marBottom w:val="0"/>
                                          <w:divBdr>
                                            <w:top w:val="none" w:sz="0" w:space="0" w:color="auto"/>
                                            <w:left w:val="none" w:sz="0" w:space="0" w:color="auto"/>
                                            <w:bottom w:val="none" w:sz="0" w:space="0" w:color="auto"/>
                                            <w:right w:val="none" w:sz="0" w:space="0" w:color="auto"/>
                                          </w:divBdr>
                                          <w:divsChild>
                                            <w:div w:id="1041322533">
                                              <w:marLeft w:val="0"/>
                                              <w:marRight w:val="0"/>
                                              <w:marTop w:val="0"/>
                                              <w:marBottom w:val="0"/>
                                              <w:divBdr>
                                                <w:top w:val="none" w:sz="0" w:space="0" w:color="auto"/>
                                                <w:left w:val="none" w:sz="0" w:space="0" w:color="auto"/>
                                                <w:bottom w:val="none" w:sz="0" w:space="0" w:color="auto"/>
                                                <w:right w:val="none" w:sz="0" w:space="0" w:color="auto"/>
                                              </w:divBdr>
                                              <w:divsChild>
                                                <w:div w:id="157288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43614880">
                  <w:marLeft w:val="0"/>
                  <w:marRight w:val="0"/>
                  <w:marTop w:val="0"/>
                  <w:marBottom w:val="0"/>
                  <w:divBdr>
                    <w:top w:val="none" w:sz="0" w:space="0" w:color="auto"/>
                    <w:left w:val="none" w:sz="0" w:space="0" w:color="auto"/>
                    <w:bottom w:val="none" w:sz="0" w:space="0" w:color="auto"/>
                    <w:right w:val="none" w:sz="0" w:space="0" w:color="auto"/>
                  </w:divBdr>
                  <w:divsChild>
                    <w:div w:id="771555959">
                      <w:marLeft w:val="0"/>
                      <w:marRight w:val="0"/>
                      <w:marTop w:val="0"/>
                      <w:marBottom w:val="0"/>
                      <w:divBdr>
                        <w:top w:val="none" w:sz="0" w:space="0" w:color="auto"/>
                        <w:left w:val="none" w:sz="0" w:space="0" w:color="auto"/>
                        <w:bottom w:val="none" w:sz="0" w:space="0" w:color="auto"/>
                        <w:right w:val="none" w:sz="0" w:space="0" w:color="auto"/>
                      </w:divBdr>
                      <w:divsChild>
                        <w:div w:id="211046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4956304">
      <w:bodyDiv w:val="1"/>
      <w:marLeft w:val="0"/>
      <w:marRight w:val="0"/>
      <w:marTop w:val="0"/>
      <w:marBottom w:val="0"/>
      <w:divBdr>
        <w:top w:val="none" w:sz="0" w:space="0" w:color="auto"/>
        <w:left w:val="none" w:sz="0" w:space="0" w:color="auto"/>
        <w:bottom w:val="none" w:sz="0" w:space="0" w:color="auto"/>
        <w:right w:val="none" w:sz="0" w:space="0" w:color="auto"/>
      </w:divBdr>
      <w:divsChild>
        <w:div w:id="17052993">
          <w:marLeft w:val="0"/>
          <w:marRight w:val="0"/>
          <w:marTop w:val="0"/>
          <w:marBottom w:val="0"/>
          <w:divBdr>
            <w:top w:val="none" w:sz="0" w:space="0" w:color="auto"/>
            <w:left w:val="none" w:sz="0" w:space="0" w:color="auto"/>
            <w:bottom w:val="none" w:sz="0" w:space="0" w:color="auto"/>
            <w:right w:val="none" w:sz="0" w:space="0" w:color="auto"/>
          </w:divBdr>
          <w:divsChild>
            <w:div w:id="1742368632">
              <w:marLeft w:val="0"/>
              <w:marRight w:val="0"/>
              <w:marTop w:val="0"/>
              <w:marBottom w:val="0"/>
              <w:divBdr>
                <w:top w:val="none" w:sz="0" w:space="0" w:color="auto"/>
                <w:left w:val="none" w:sz="0" w:space="0" w:color="auto"/>
                <w:bottom w:val="none" w:sz="0" w:space="0" w:color="auto"/>
                <w:right w:val="none" w:sz="0" w:space="0" w:color="auto"/>
              </w:divBdr>
              <w:divsChild>
                <w:div w:id="1726099679">
                  <w:marLeft w:val="0"/>
                  <w:marRight w:val="0"/>
                  <w:marTop w:val="0"/>
                  <w:marBottom w:val="0"/>
                  <w:divBdr>
                    <w:top w:val="none" w:sz="0" w:space="0" w:color="auto"/>
                    <w:left w:val="none" w:sz="0" w:space="0" w:color="auto"/>
                    <w:bottom w:val="none" w:sz="0" w:space="0" w:color="auto"/>
                    <w:right w:val="none" w:sz="0" w:space="0" w:color="auto"/>
                  </w:divBdr>
                  <w:divsChild>
                    <w:div w:id="98764463">
                      <w:marLeft w:val="0"/>
                      <w:marRight w:val="0"/>
                      <w:marTop w:val="0"/>
                      <w:marBottom w:val="0"/>
                      <w:divBdr>
                        <w:top w:val="none" w:sz="0" w:space="0" w:color="auto"/>
                        <w:left w:val="none" w:sz="0" w:space="0" w:color="auto"/>
                        <w:bottom w:val="none" w:sz="0" w:space="0" w:color="auto"/>
                        <w:right w:val="none" w:sz="0" w:space="0" w:color="auto"/>
                      </w:divBdr>
                      <w:divsChild>
                        <w:div w:id="1780104390">
                          <w:marLeft w:val="0"/>
                          <w:marRight w:val="0"/>
                          <w:marTop w:val="0"/>
                          <w:marBottom w:val="0"/>
                          <w:divBdr>
                            <w:top w:val="none" w:sz="0" w:space="0" w:color="auto"/>
                            <w:left w:val="none" w:sz="0" w:space="0" w:color="auto"/>
                            <w:bottom w:val="none" w:sz="0" w:space="0" w:color="auto"/>
                            <w:right w:val="none" w:sz="0" w:space="0" w:color="auto"/>
                          </w:divBdr>
                          <w:divsChild>
                            <w:div w:id="1401562628">
                              <w:marLeft w:val="0"/>
                              <w:marRight w:val="0"/>
                              <w:marTop w:val="0"/>
                              <w:marBottom w:val="0"/>
                              <w:divBdr>
                                <w:top w:val="none" w:sz="0" w:space="0" w:color="auto"/>
                                <w:left w:val="none" w:sz="0" w:space="0" w:color="auto"/>
                                <w:bottom w:val="none" w:sz="0" w:space="0" w:color="auto"/>
                                <w:right w:val="none" w:sz="0" w:space="0" w:color="auto"/>
                              </w:divBdr>
                              <w:divsChild>
                                <w:div w:id="999962406">
                                  <w:marLeft w:val="0"/>
                                  <w:marRight w:val="0"/>
                                  <w:marTop w:val="0"/>
                                  <w:marBottom w:val="0"/>
                                  <w:divBdr>
                                    <w:top w:val="none" w:sz="0" w:space="0" w:color="auto"/>
                                    <w:left w:val="none" w:sz="0" w:space="0" w:color="auto"/>
                                    <w:bottom w:val="none" w:sz="0" w:space="0" w:color="auto"/>
                                    <w:right w:val="none" w:sz="0" w:space="0" w:color="auto"/>
                                  </w:divBdr>
                                  <w:divsChild>
                                    <w:div w:id="783812246">
                                      <w:marLeft w:val="0"/>
                                      <w:marRight w:val="0"/>
                                      <w:marTop w:val="0"/>
                                      <w:marBottom w:val="0"/>
                                      <w:divBdr>
                                        <w:top w:val="none" w:sz="0" w:space="0" w:color="auto"/>
                                        <w:left w:val="none" w:sz="0" w:space="0" w:color="auto"/>
                                        <w:bottom w:val="none" w:sz="0" w:space="0" w:color="auto"/>
                                        <w:right w:val="none" w:sz="0" w:space="0" w:color="auto"/>
                                      </w:divBdr>
                                      <w:divsChild>
                                        <w:div w:id="516504244">
                                          <w:marLeft w:val="0"/>
                                          <w:marRight w:val="0"/>
                                          <w:marTop w:val="0"/>
                                          <w:marBottom w:val="0"/>
                                          <w:divBdr>
                                            <w:top w:val="none" w:sz="0" w:space="0" w:color="auto"/>
                                            <w:left w:val="none" w:sz="0" w:space="0" w:color="auto"/>
                                            <w:bottom w:val="none" w:sz="0" w:space="0" w:color="auto"/>
                                            <w:right w:val="none" w:sz="0" w:space="0" w:color="auto"/>
                                          </w:divBdr>
                                          <w:divsChild>
                                            <w:div w:id="2078088513">
                                              <w:marLeft w:val="0"/>
                                              <w:marRight w:val="0"/>
                                              <w:marTop w:val="0"/>
                                              <w:marBottom w:val="0"/>
                                              <w:divBdr>
                                                <w:top w:val="none" w:sz="0" w:space="0" w:color="auto"/>
                                                <w:left w:val="none" w:sz="0" w:space="0" w:color="auto"/>
                                                <w:bottom w:val="none" w:sz="0" w:space="0" w:color="auto"/>
                                                <w:right w:val="none" w:sz="0" w:space="0" w:color="auto"/>
                                              </w:divBdr>
                                              <w:divsChild>
                                                <w:div w:id="1257012696">
                                                  <w:marLeft w:val="0"/>
                                                  <w:marRight w:val="0"/>
                                                  <w:marTop w:val="0"/>
                                                  <w:marBottom w:val="0"/>
                                                  <w:divBdr>
                                                    <w:top w:val="none" w:sz="0" w:space="0" w:color="auto"/>
                                                    <w:left w:val="none" w:sz="0" w:space="0" w:color="auto"/>
                                                    <w:bottom w:val="none" w:sz="0" w:space="0" w:color="auto"/>
                                                    <w:right w:val="none" w:sz="0" w:space="0" w:color="auto"/>
                                                  </w:divBdr>
                                                  <w:divsChild>
                                                    <w:div w:id="1290404279">
                                                      <w:marLeft w:val="0"/>
                                                      <w:marRight w:val="0"/>
                                                      <w:marTop w:val="0"/>
                                                      <w:marBottom w:val="0"/>
                                                      <w:divBdr>
                                                        <w:top w:val="none" w:sz="0" w:space="0" w:color="auto"/>
                                                        <w:left w:val="none" w:sz="0" w:space="0" w:color="auto"/>
                                                        <w:bottom w:val="none" w:sz="0" w:space="0" w:color="auto"/>
                                                        <w:right w:val="none" w:sz="0" w:space="0" w:color="auto"/>
                                                      </w:divBdr>
                                                      <w:divsChild>
                                                        <w:div w:id="82116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189705">
                                              <w:marLeft w:val="0"/>
                                              <w:marRight w:val="0"/>
                                              <w:marTop w:val="0"/>
                                              <w:marBottom w:val="0"/>
                                              <w:divBdr>
                                                <w:top w:val="none" w:sz="0" w:space="0" w:color="auto"/>
                                                <w:left w:val="none" w:sz="0" w:space="0" w:color="auto"/>
                                                <w:bottom w:val="none" w:sz="0" w:space="0" w:color="auto"/>
                                                <w:right w:val="none" w:sz="0" w:space="0" w:color="auto"/>
                                              </w:divBdr>
                                              <w:divsChild>
                                                <w:div w:id="1225335607">
                                                  <w:marLeft w:val="0"/>
                                                  <w:marRight w:val="0"/>
                                                  <w:marTop w:val="0"/>
                                                  <w:marBottom w:val="0"/>
                                                  <w:divBdr>
                                                    <w:top w:val="none" w:sz="0" w:space="0" w:color="auto"/>
                                                    <w:left w:val="none" w:sz="0" w:space="0" w:color="auto"/>
                                                    <w:bottom w:val="none" w:sz="0" w:space="0" w:color="auto"/>
                                                    <w:right w:val="none" w:sz="0" w:space="0" w:color="auto"/>
                                                  </w:divBdr>
                                                  <w:divsChild>
                                                    <w:div w:id="919371413">
                                                      <w:marLeft w:val="0"/>
                                                      <w:marRight w:val="0"/>
                                                      <w:marTop w:val="0"/>
                                                      <w:marBottom w:val="0"/>
                                                      <w:divBdr>
                                                        <w:top w:val="none" w:sz="0" w:space="0" w:color="auto"/>
                                                        <w:left w:val="none" w:sz="0" w:space="0" w:color="auto"/>
                                                        <w:bottom w:val="none" w:sz="0" w:space="0" w:color="auto"/>
                                                        <w:right w:val="none" w:sz="0" w:space="0" w:color="auto"/>
                                                      </w:divBdr>
                                                      <w:divsChild>
                                                        <w:div w:id="121982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8900497">
          <w:marLeft w:val="0"/>
          <w:marRight w:val="0"/>
          <w:marTop w:val="0"/>
          <w:marBottom w:val="0"/>
          <w:divBdr>
            <w:top w:val="none" w:sz="0" w:space="0" w:color="auto"/>
            <w:left w:val="none" w:sz="0" w:space="0" w:color="auto"/>
            <w:bottom w:val="none" w:sz="0" w:space="0" w:color="auto"/>
            <w:right w:val="none" w:sz="0" w:space="0" w:color="auto"/>
          </w:divBdr>
          <w:divsChild>
            <w:div w:id="1451044846">
              <w:marLeft w:val="0"/>
              <w:marRight w:val="0"/>
              <w:marTop w:val="0"/>
              <w:marBottom w:val="0"/>
              <w:divBdr>
                <w:top w:val="none" w:sz="0" w:space="0" w:color="auto"/>
                <w:left w:val="none" w:sz="0" w:space="0" w:color="auto"/>
                <w:bottom w:val="none" w:sz="0" w:space="0" w:color="auto"/>
                <w:right w:val="none" w:sz="0" w:space="0" w:color="auto"/>
              </w:divBdr>
              <w:divsChild>
                <w:div w:id="621887527">
                  <w:marLeft w:val="0"/>
                  <w:marRight w:val="0"/>
                  <w:marTop w:val="0"/>
                  <w:marBottom w:val="0"/>
                  <w:divBdr>
                    <w:top w:val="none" w:sz="0" w:space="0" w:color="auto"/>
                    <w:left w:val="none" w:sz="0" w:space="0" w:color="auto"/>
                    <w:bottom w:val="none" w:sz="0" w:space="0" w:color="auto"/>
                    <w:right w:val="none" w:sz="0" w:space="0" w:color="auto"/>
                  </w:divBdr>
                  <w:divsChild>
                    <w:div w:id="1917395908">
                      <w:marLeft w:val="0"/>
                      <w:marRight w:val="0"/>
                      <w:marTop w:val="0"/>
                      <w:marBottom w:val="0"/>
                      <w:divBdr>
                        <w:top w:val="none" w:sz="0" w:space="0" w:color="auto"/>
                        <w:left w:val="none" w:sz="0" w:space="0" w:color="auto"/>
                        <w:bottom w:val="none" w:sz="0" w:space="0" w:color="auto"/>
                        <w:right w:val="none" w:sz="0" w:space="0" w:color="auto"/>
                      </w:divBdr>
                      <w:divsChild>
                        <w:div w:id="1057437402">
                          <w:marLeft w:val="0"/>
                          <w:marRight w:val="0"/>
                          <w:marTop w:val="0"/>
                          <w:marBottom w:val="0"/>
                          <w:divBdr>
                            <w:top w:val="none" w:sz="0" w:space="0" w:color="auto"/>
                            <w:left w:val="none" w:sz="0" w:space="0" w:color="auto"/>
                            <w:bottom w:val="none" w:sz="0" w:space="0" w:color="auto"/>
                            <w:right w:val="none" w:sz="0" w:space="0" w:color="auto"/>
                          </w:divBdr>
                          <w:divsChild>
                            <w:div w:id="211045146">
                              <w:marLeft w:val="0"/>
                              <w:marRight w:val="0"/>
                              <w:marTop w:val="0"/>
                              <w:marBottom w:val="0"/>
                              <w:divBdr>
                                <w:top w:val="none" w:sz="0" w:space="0" w:color="auto"/>
                                <w:left w:val="none" w:sz="0" w:space="0" w:color="auto"/>
                                <w:bottom w:val="none" w:sz="0" w:space="0" w:color="auto"/>
                                <w:right w:val="none" w:sz="0" w:space="0" w:color="auto"/>
                              </w:divBdr>
                              <w:divsChild>
                                <w:div w:id="1238976460">
                                  <w:marLeft w:val="0"/>
                                  <w:marRight w:val="0"/>
                                  <w:marTop w:val="0"/>
                                  <w:marBottom w:val="0"/>
                                  <w:divBdr>
                                    <w:top w:val="none" w:sz="0" w:space="0" w:color="auto"/>
                                    <w:left w:val="none" w:sz="0" w:space="0" w:color="auto"/>
                                    <w:bottom w:val="none" w:sz="0" w:space="0" w:color="auto"/>
                                    <w:right w:val="none" w:sz="0" w:space="0" w:color="auto"/>
                                  </w:divBdr>
                                  <w:divsChild>
                                    <w:div w:id="1207645663">
                                      <w:marLeft w:val="0"/>
                                      <w:marRight w:val="0"/>
                                      <w:marTop w:val="0"/>
                                      <w:marBottom w:val="0"/>
                                      <w:divBdr>
                                        <w:top w:val="none" w:sz="0" w:space="0" w:color="auto"/>
                                        <w:left w:val="none" w:sz="0" w:space="0" w:color="auto"/>
                                        <w:bottom w:val="none" w:sz="0" w:space="0" w:color="auto"/>
                                        <w:right w:val="none" w:sz="0" w:space="0" w:color="auto"/>
                                      </w:divBdr>
                                      <w:divsChild>
                                        <w:div w:id="610892547">
                                          <w:marLeft w:val="0"/>
                                          <w:marRight w:val="0"/>
                                          <w:marTop w:val="0"/>
                                          <w:marBottom w:val="0"/>
                                          <w:divBdr>
                                            <w:top w:val="none" w:sz="0" w:space="0" w:color="auto"/>
                                            <w:left w:val="none" w:sz="0" w:space="0" w:color="auto"/>
                                            <w:bottom w:val="none" w:sz="0" w:space="0" w:color="auto"/>
                                            <w:right w:val="none" w:sz="0" w:space="0" w:color="auto"/>
                                          </w:divBdr>
                                          <w:divsChild>
                                            <w:div w:id="944115100">
                                              <w:marLeft w:val="0"/>
                                              <w:marRight w:val="0"/>
                                              <w:marTop w:val="0"/>
                                              <w:marBottom w:val="0"/>
                                              <w:divBdr>
                                                <w:top w:val="none" w:sz="0" w:space="0" w:color="auto"/>
                                                <w:left w:val="none" w:sz="0" w:space="0" w:color="auto"/>
                                                <w:bottom w:val="none" w:sz="0" w:space="0" w:color="auto"/>
                                                <w:right w:val="none" w:sz="0" w:space="0" w:color="auto"/>
                                              </w:divBdr>
                                              <w:divsChild>
                                                <w:div w:id="26935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9852607">
                  <w:marLeft w:val="0"/>
                  <w:marRight w:val="0"/>
                  <w:marTop w:val="0"/>
                  <w:marBottom w:val="0"/>
                  <w:divBdr>
                    <w:top w:val="none" w:sz="0" w:space="0" w:color="auto"/>
                    <w:left w:val="none" w:sz="0" w:space="0" w:color="auto"/>
                    <w:bottom w:val="none" w:sz="0" w:space="0" w:color="auto"/>
                    <w:right w:val="none" w:sz="0" w:space="0" w:color="auto"/>
                  </w:divBdr>
                  <w:divsChild>
                    <w:div w:id="1555117396">
                      <w:marLeft w:val="0"/>
                      <w:marRight w:val="0"/>
                      <w:marTop w:val="0"/>
                      <w:marBottom w:val="0"/>
                      <w:divBdr>
                        <w:top w:val="none" w:sz="0" w:space="0" w:color="auto"/>
                        <w:left w:val="none" w:sz="0" w:space="0" w:color="auto"/>
                        <w:bottom w:val="none" w:sz="0" w:space="0" w:color="auto"/>
                        <w:right w:val="none" w:sz="0" w:space="0" w:color="auto"/>
                      </w:divBdr>
                      <w:divsChild>
                        <w:div w:id="80905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447A8E4C84FD4A9A9B6CDF7573BFEF" ma:contentTypeVersion="18" ma:contentTypeDescription="Create a new document." ma:contentTypeScope="" ma:versionID="6c67d647d8dc821b3345ce9ae1599ba9">
  <xsd:schema xmlns:xsd="http://www.w3.org/2001/XMLSchema" xmlns:xs="http://www.w3.org/2001/XMLSchema" xmlns:p="http://schemas.microsoft.com/office/2006/metadata/properties" xmlns:ns2="788600ff-cfc4-4812-b5f1-ed252bd271cb" xmlns:ns3="b457563b-d6b5-4a4b-9e9f-02b768cc0cd3" targetNamespace="http://schemas.microsoft.com/office/2006/metadata/properties" ma:root="true" ma:fieldsID="84265f3aed5994fad027aeb3933fa090" ns2:_="" ns3:_="">
    <xsd:import namespace="788600ff-cfc4-4812-b5f1-ed252bd271cb"/>
    <xsd:import namespace="b457563b-d6b5-4a4b-9e9f-02b768cc0c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8600ff-cfc4-4812-b5f1-ed252bd2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f7e7b-50f8-4096-bd68-01945d5e42c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57563b-d6b5-4a4b-9e9f-02b768cc0c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41e8292-1454-4e10-9877-32865c667277}" ma:internalName="TaxCatchAll" ma:showField="CatchAllData" ma:web="b457563b-d6b5-4a4b-9e9f-02b768cc0c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457563b-d6b5-4a4b-9e9f-02b768cc0cd3" xsi:nil="true"/>
    <lcf76f155ced4ddcb4097134ff3c332f xmlns="788600ff-cfc4-4812-b5f1-ed252bd271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4CBD94-262F-4E3C-88A1-54C17520617A}">
  <ds:schemaRefs>
    <ds:schemaRef ds:uri="http://schemas.microsoft.com/sharepoint/v3/contenttype/forms"/>
  </ds:schemaRefs>
</ds:datastoreItem>
</file>

<file path=customXml/itemProps2.xml><?xml version="1.0" encoding="utf-8"?>
<ds:datastoreItem xmlns:ds="http://schemas.openxmlformats.org/officeDocument/2006/customXml" ds:itemID="{94979AE3-0F0B-4A53-A0EE-7F598F1CE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8600ff-cfc4-4812-b5f1-ed252bd271cb"/>
    <ds:schemaRef ds:uri="b457563b-d6b5-4a4b-9e9f-02b768cc0c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F8D626-3C64-4926-A96E-F6C1065D313E}">
  <ds:schemaRefs>
    <ds:schemaRef ds:uri="http://schemas.microsoft.com/office/2006/metadata/properties"/>
    <ds:schemaRef ds:uri="http://schemas.microsoft.com/office/infopath/2007/PartnerControls"/>
    <ds:schemaRef ds:uri="b457563b-d6b5-4a4b-9e9f-02b768cc0cd3"/>
    <ds:schemaRef ds:uri="788600ff-cfc4-4812-b5f1-ed252bd271cb"/>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1412</Words>
  <Characters>7484</Characters>
  <Application>Microsoft Office Word</Application>
  <DocSecurity>0</DocSecurity>
  <Lines>62</Lines>
  <Paragraphs>17</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Onny Eikhaug</dc:creator>
  <cp:keywords/>
  <dc:description/>
  <cp:lastModifiedBy>Tone Alexandra Sletnes Larsen</cp:lastModifiedBy>
  <cp:revision>9</cp:revision>
  <cp:lastPrinted>2024-10-11T12:04:00Z</cp:lastPrinted>
  <dcterms:created xsi:type="dcterms:W3CDTF">2024-11-21T22:06:00Z</dcterms:created>
  <dcterms:modified xsi:type="dcterms:W3CDTF">2024-11-22T09:39:00Z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0x010100F4447A8E4C84FD4A9A9B6CDF7573BFEF</vt:lpwstr>
  </property>
  <property fmtid="{D5CDD505-2E9C-101B-9397-08002B2CF9AE}" pid="3" name="MediaServiceImageTags">
    <vt:lpwstr/>
  </property>
</Properties>
</file>